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942" w:rsidRDefault="00C41942">
      <w:pPr>
        <w:spacing w:before="5" w:after="1"/>
        <w:rPr>
          <w:b/>
          <w:sz w:val="17"/>
        </w:rPr>
      </w:pPr>
    </w:p>
    <w:p w:rsidR="00B337DF" w:rsidRDefault="00B337DF">
      <w:pPr>
        <w:spacing w:before="5" w:after="1"/>
        <w:rPr>
          <w:b/>
          <w:sz w:val="17"/>
        </w:rPr>
      </w:pPr>
    </w:p>
    <w:p w:rsidR="00B337DF" w:rsidRDefault="00B337DF">
      <w:pPr>
        <w:spacing w:before="5" w:after="1"/>
        <w:rPr>
          <w:b/>
          <w:sz w:val="17"/>
        </w:rPr>
      </w:pPr>
    </w:p>
    <w:p w:rsidR="00B337DF" w:rsidRDefault="00B337DF">
      <w:pPr>
        <w:spacing w:before="5" w:after="1"/>
        <w:rPr>
          <w:b/>
          <w:sz w:val="17"/>
        </w:rPr>
      </w:pPr>
    </w:p>
    <w:p w:rsidR="00B337DF" w:rsidRPr="00B337DF" w:rsidRDefault="00B337DF" w:rsidP="00B337DF">
      <w:pPr>
        <w:spacing w:before="5" w:after="1"/>
        <w:jc w:val="center"/>
        <w:rPr>
          <w:b/>
          <w:sz w:val="17"/>
        </w:rPr>
      </w:pPr>
      <w:r w:rsidRPr="00B337DF">
        <w:rPr>
          <w:b/>
          <w:sz w:val="24"/>
          <w:szCs w:val="24"/>
        </w:rPr>
        <w:t xml:space="preserve">DOCTORAL STUDIES PROGRAM </w:t>
      </w:r>
      <w:proofErr w:type="spellStart"/>
      <w:r w:rsidRPr="00B337DF">
        <w:rPr>
          <w:b/>
          <w:sz w:val="24"/>
          <w:szCs w:val="24"/>
        </w:rPr>
        <w:t>in</w:t>
      </w:r>
      <w:proofErr w:type="spellEnd"/>
      <w:r w:rsidRPr="00B337DF">
        <w:rPr>
          <w:b/>
          <w:sz w:val="24"/>
          <w:szCs w:val="24"/>
        </w:rPr>
        <w:t xml:space="preserve"> </w:t>
      </w:r>
      <w:proofErr w:type="spellStart"/>
      <w:r w:rsidRPr="00B337DF">
        <w:rPr>
          <w:b/>
          <w:sz w:val="24"/>
          <w:szCs w:val="24"/>
        </w:rPr>
        <w:t>History</w:t>
      </w:r>
      <w:proofErr w:type="spellEnd"/>
      <w:r w:rsidRPr="00B337DF">
        <w:rPr>
          <w:b/>
          <w:sz w:val="24"/>
          <w:szCs w:val="24"/>
        </w:rPr>
        <w:t xml:space="preserve"> </w:t>
      </w:r>
      <w:proofErr w:type="spellStart"/>
      <w:r w:rsidRPr="00B337DF">
        <w:rPr>
          <w:b/>
          <w:sz w:val="24"/>
          <w:szCs w:val="24"/>
        </w:rPr>
        <w:t>and</w:t>
      </w:r>
      <w:proofErr w:type="spellEnd"/>
      <w:r w:rsidRPr="00B337DF">
        <w:rPr>
          <w:b/>
          <w:sz w:val="24"/>
          <w:szCs w:val="24"/>
        </w:rPr>
        <w:t xml:space="preserve"> </w:t>
      </w:r>
      <w:proofErr w:type="spellStart"/>
      <w:r w:rsidRPr="00B337DF">
        <w:rPr>
          <w:b/>
          <w:sz w:val="24"/>
          <w:szCs w:val="24"/>
        </w:rPr>
        <w:t>Archaeology</w:t>
      </w:r>
      <w:proofErr w:type="spellEnd"/>
    </w:p>
    <w:p w:rsidR="00B337DF" w:rsidRDefault="00B337DF">
      <w:pPr>
        <w:spacing w:before="5" w:after="1"/>
        <w:rPr>
          <w:b/>
          <w:sz w:val="17"/>
        </w:rPr>
      </w:pPr>
    </w:p>
    <w:p w:rsidR="00B337DF" w:rsidRDefault="00B337DF">
      <w:pPr>
        <w:spacing w:before="5" w:after="1"/>
        <w:rPr>
          <w:b/>
          <w:sz w:val="17"/>
        </w:rPr>
      </w:pPr>
    </w:p>
    <w:p w:rsidR="00B337DF" w:rsidRDefault="00B337DF">
      <w:pPr>
        <w:spacing w:before="5" w:after="1"/>
        <w:rPr>
          <w:b/>
          <w:sz w:val="17"/>
        </w:rPr>
      </w:pPr>
    </w:p>
    <w:tbl>
      <w:tblPr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3"/>
        <w:gridCol w:w="3193"/>
        <w:gridCol w:w="3415"/>
      </w:tblGrid>
      <w:tr w:rsidR="00C41942" w:rsidTr="00E52A7B">
        <w:trPr>
          <w:trHeight w:val="321"/>
        </w:trPr>
        <w:tc>
          <w:tcPr>
            <w:tcW w:w="3193" w:type="dxa"/>
          </w:tcPr>
          <w:p w:rsidR="00C41942" w:rsidRPr="0061746B" w:rsidRDefault="0061746B">
            <w:pPr>
              <w:pStyle w:val="TableParagraph"/>
              <w:spacing w:line="301" w:lineRule="exact"/>
              <w:ind w:left="607"/>
              <w:rPr>
                <w:b/>
                <w:sz w:val="24"/>
                <w:szCs w:val="24"/>
              </w:rPr>
            </w:pPr>
            <w:r w:rsidRPr="0061746B">
              <w:rPr>
                <w:rStyle w:val="q4iawc"/>
                <w:b/>
                <w:sz w:val="24"/>
                <w:szCs w:val="24"/>
                <w:lang w:val="en"/>
              </w:rPr>
              <w:t>INSTITUTIONS</w:t>
            </w:r>
          </w:p>
        </w:tc>
        <w:tc>
          <w:tcPr>
            <w:tcW w:w="3193" w:type="dxa"/>
          </w:tcPr>
          <w:p w:rsidR="00C41942" w:rsidRPr="0061746B" w:rsidRDefault="0061746B">
            <w:pPr>
              <w:pStyle w:val="TableParagraph"/>
              <w:spacing w:line="301" w:lineRule="exact"/>
              <w:ind w:left="130" w:right="125"/>
              <w:jc w:val="center"/>
              <w:rPr>
                <w:b/>
                <w:sz w:val="24"/>
                <w:szCs w:val="24"/>
              </w:rPr>
            </w:pPr>
            <w:r w:rsidRPr="0061746B">
              <w:rPr>
                <w:b/>
                <w:sz w:val="24"/>
                <w:szCs w:val="24"/>
              </w:rPr>
              <w:t>FIELD OF STUDY</w:t>
            </w:r>
          </w:p>
        </w:tc>
        <w:tc>
          <w:tcPr>
            <w:tcW w:w="3415" w:type="dxa"/>
          </w:tcPr>
          <w:p w:rsidR="00C41942" w:rsidRPr="0061746B" w:rsidRDefault="0061746B">
            <w:pPr>
              <w:pStyle w:val="TableParagraph"/>
              <w:spacing w:line="301" w:lineRule="exact"/>
              <w:ind w:left="130" w:right="124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61746B">
              <w:rPr>
                <w:b/>
                <w:sz w:val="24"/>
                <w:szCs w:val="24"/>
              </w:rPr>
              <w:t>CODE</w:t>
            </w:r>
          </w:p>
        </w:tc>
      </w:tr>
      <w:tr w:rsidR="00C41942" w:rsidTr="00E52A7B">
        <w:trPr>
          <w:trHeight w:val="553"/>
        </w:trPr>
        <w:tc>
          <w:tcPr>
            <w:tcW w:w="3193" w:type="dxa"/>
          </w:tcPr>
          <w:p w:rsidR="00C41942" w:rsidRPr="00207C8C" w:rsidRDefault="00B337DF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Faculty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of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History</w:t>
            </w:r>
            <w:proofErr w:type="spellEnd"/>
          </w:p>
          <w:p w:rsidR="00B337DF" w:rsidRPr="00207C8C" w:rsidRDefault="00B337DF">
            <w:pPr>
              <w:pStyle w:val="TableParagraph"/>
              <w:spacing w:line="264" w:lineRule="exact"/>
              <w:ind w:left="130" w:right="121"/>
              <w:jc w:val="center"/>
              <w:rPr>
                <w:sz w:val="24"/>
                <w:szCs w:val="24"/>
              </w:rPr>
            </w:pPr>
            <w:r w:rsidRPr="00207C8C">
              <w:rPr>
                <w:sz w:val="24"/>
                <w:szCs w:val="24"/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z w:val="24"/>
                <w:szCs w:val="24"/>
                <w:shd w:val="clear" w:color="auto" w:fill="FFFFFF"/>
              </w:rPr>
              <w:t>of</w:t>
            </w:r>
            <w:proofErr w:type="spellEnd"/>
            <w:r w:rsidRPr="00207C8C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  <w:shd w:val="clear" w:color="auto" w:fill="FFFFFF"/>
              </w:rPr>
              <w:t>History</w:t>
            </w:r>
            <w:proofErr w:type="spellEnd"/>
          </w:p>
        </w:tc>
        <w:tc>
          <w:tcPr>
            <w:tcW w:w="3193" w:type="dxa"/>
          </w:tcPr>
          <w:p w:rsidR="00C41942" w:rsidRPr="00207C8C" w:rsidRDefault="00B337DF" w:rsidP="00D21592">
            <w:pPr>
              <w:jc w:val="center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History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and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Archaeology</w:t>
            </w:r>
            <w:proofErr w:type="spellEnd"/>
          </w:p>
        </w:tc>
        <w:tc>
          <w:tcPr>
            <w:tcW w:w="3415" w:type="dxa"/>
          </w:tcPr>
          <w:p w:rsidR="00C41942" w:rsidRPr="00207C8C" w:rsidRDefault="003F4E21">
            <w:pPr>
              <w:pStyle w:val="TableParagraph"/>
              <w:spacing w:line="270" w:lineRule="exact"/>
              <w:ind w:left="130" w:right="124"/>
              <w:jc w:val="center"/>
              <w:rPr>
                <w:sz w:val="24"/>
                <w:szCs w:val="24"/>
              </w:rPr>
            </w:pPr>
            <w:r w:rsidRPr="00207C8C">
              <w:rPr>
                <w:sz w:val="24"/>
                <w:szCs w:val="24"/>
              </w:rPr>
              <w:t>H005</w:t>
            </w:r>
          </w:p>
        </w:tc>
      </w:tr>
    </w:tbl>
    <w:p w:rsidR="00C41942" w:rsidRDefault="00C41942">
      <w:pPr>
        <w:spacing w:after="1"/>
        <w:rPr>
          <w:b/>
          <w:sz w:val="14"/>
        </w:rPr>
      </w:pPr>
    </w:p>
    <w:tbl>
      <w:tblPr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544"/>
        <w:gridCol w:w="1832"/>
        <w:gridCol w:w="2615"/>
      </w:tblGrid>
      <w:tr w:rsidR="00C41942" w:rsidTr="00E52A7B">
        <w:trPr>
          <w:trHeight w:val="551"/>
        </w:trPr>
        <w:tc>
          <w:tcPr>
            <w:tcW w:w="1810" w:type="dxa"/>
          </w:tcPr>
          <w:p w:rsidR="00C41942" w:rsidRPr="00207C8C" w:rsidRDefault="00CC534A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Field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of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study</w:t>
            </w:r>
            <w:proofErr w:type="spellEnd"/>
            <w:r w:rsidRPr="00207C8C">
              <w:rPr>
                <w:sz w:val="24"/>
                <w:szCs w:val="24"/>
              </w:rPr>
              <w:t xml:space="preserve"> (</w:t>
            </w:r>
            <w:proofErr w:type="spellStart"/>
            <w:r w:rsidRPr="00207C8C">
              <w:rPr>
                <w:sz w:val="24"/>
                <w:szCs w:val="24"/>
              </w:rPr>
              <w:t>branch</w:t>
            </w:r>
            <w:proofErr w:type="spellEnd"/>
            <w:r w:rsidRPr="00207C8C">
              <w:rPr>
                <w:sz w:val="24"/>
                <w:szCs w:val="24"/>
              </w:rPr>
              <w:t xml:space="preserve">) </w:t>
            </w:r>
            <w:proofErr w:type="spellStart"/>
            <w:r w:rsidRPr="00207C8C">
              <w:rPr>
                <w:sz w:val="24"/>
                <w:szCs w:val="24"/>
              </w:rPr>
              <w:t>code</w:t>
            </w:r>
            <w:proofErr w:type="spellEnd"/>
          </w:p>
        </w:tc>
        <w:tc>
          <w:tcPr>
            <w:tcW w:w="3544" w:type="dxa"/>
          </w:tcPr>
          <w:p w:rsidR="00C41942" w:rsidRPr="00207C8C" w:rsidRDefault="00CC534A" w:rsidP="00CC534A">
            <w:pPr>
              <w:pStyle w:val="TableParagraph"/>
              <w:spacing w:line="270" w:lineRule="exact"/>
              <w:ind w:left="107"/>
              <w:jc w:val="center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Subject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name</w:t>
            </w:r>
            <w:r w:rsidRPr="00207C8C">
              <w:rPr>
                <w:sz w:val="24"/>
                <w:szCs w:val="24"/>
              </w:rPr>
              <w:t>s</w:t>
            </w:r>
            <w:proofErr w:type="spellEnd"/>
          </w:p>
        </w:tc>
        <w:tc>
          <w:tcPr>
            <w:tcW w:w="1832" w:type="dxa"/>
          </w:tcPr>
          <w:p w:rsidR="00C41942" w:rsidRPr="00207C8C" w:rsidRDefault="00212CBA" w:rsidP="00E44081">
            <w:pPr>
              <w:pStyle w:val="TableParagraph"/>
              <w:spacing w:line="261" w:lineRule="exact"/>
              <w:ind w:left="106"/>
              <w:jc w:val="center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Number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of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proofErr w:type="spellStart"/>
            <w:r w:rsidRPr="00207C8C">
              <w:rPr>
                <w:sz w:val="24"/>
                <w:szCs w:val="24"/>
              </w:rPr>
              <w:t>credits</w:t>
            </w:r>
            <w:proofErr w:type="spellEnd"/>
            <w:r w:rsidRPr="00207C8C">
              <w:rPr>
                <w:sz w:val="24"/>
                <w:szCs w:val="24"/>
              </w:rPr>
              <w:t xml:space="preserve"> </w:t>
            </w:r>
            <w:r w:rsidRPr="00207C8C">
              <w:rPr>
                <w:sz w:val="24"/>
                <w:szCs w:val="24"/>
              </w:rPr>
              <w:t>(</w:t>
            </w:r>
            <w:r w:rsidRPr="00207C8C">
              <w:rPr>
                <w:sz w:val="24"/>
                <w:szCs w:val="24"/>
              </w:rPr>
              <w:t>ECTS</w:t>
            </w:r>
            <w:r w:rsidRPr="00207C8C">
              <w:rPr>
                <w:sz w:val="24"/>
                <w:szCs w:val="24"/>
              </w:rPr>
              <w:t>)</w:t>
            </w:r>
          </w:p>
        </w:tc>
        <w:tc>
          <w:tcPr>
            <w:tcW w:w="2615" w:type="dxa"/>
          </w:tcPr>
          <w:p w:rsidR="00C41942" w:rsidRPr="00207C8C" w:rsidRDefault="00212CBA" w:rsidP="00C03A1D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207C8C">
              <w:rPr>
                <w:sz w:val="24"/>
                <w:szCs w:val="24"/>
              </w:rPr>
              <w:t>Departments</w:t>
            </w:r>
            <w:proofErr w:type="spellEnd"/>
          </w:p>
        </w:tc>
      </w:tr>
      <w:tr w:rsidR="00C41942" w:rsidRPr="00207C8C" w:rsidTr="00E52A7B">
        <w:trPr>
          <w:trHeight w:val="760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spacing w:line="249" w:lineRule="exact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C41942" w:rsidRPr="00207C8C" w:rsidRDefault="009F4DD6" w:rsidP="0034728B">
            <w:pPr>
              <w:pStyle w:val="TableParagraph"/>
              <w:spacing w:before="4" w:line="252" w:lineRule="exact"/>
              <w:ind w:left="0" w:right="166"/>
              <w:rPr>
                <w:b/>
                <w:i/>
              </w:rPr>
            </w:pPr>
            <w:proofErr w:type="spellStart"/>
            <w:r w:rsidRPr="00207C8C">
              <w:rPr>
                <w:b/>
              </w:rPr>
              <w:t>Periodization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Models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Lithuanian </w:t>
            </w:r>
            <w:proofErr w:type="spellStart"/>
            <w:r w:rsidRPr="00207C8C">
              <w:rPr>
                <w:b/>
              </w:rPr>
              <w:t>History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Historiography</w:t>
            </w:r>
            <w:proofErr w:type="spellEnd"/>
            <w:r w:rsidRPr="00207C8C">
              <w:rPr>
                <w:b/>
              </w:rPr>
              <w:t xml:space="preserve"> (</w:t>
            </w:r>
            <w:proofErr w:type="spellStart"/>
            <w:r w:rsidRPr="00207C8C">
              <w:rPr>
                <w:b/>
              </w:rPr>
              <w:t>compulsory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course</w:t>
            </w:r>
            <w:proofErr w:type="spellEnd"/>
            <w:r w:rsidRPr="00207C8C">
              <w:rPr>
                <w:b/>
              </w:rPr>
              <w:t>)</w:t>
            </w: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spacing w:line="249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41942" w:rsidRPr="00207C8C" w:rsidRDefault="00C41942" w:rsidP="00C03A1D">
            <w:pPr>
              <w:pStyle w:val="TableParagraph"/>
              <w:spacing w:line="276" w:lineRule="auto"/>
              <w:ind w:right="635"/>
              <w:rPr>
                <w:lang w:val="en-GB"/>
              </w:rPr>
            </w:pPr>
          </w:p>
        </w:tc>
      </w:tr>
      <w:tr w:rsidR="00C41942" w:rsidRPr="00207C8C" w:rsidTr="00E52A7B">
        <w:trPr>
          <w:trHeight w:val="757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945BF6" w:rsidRPr="00207C8C" w:rsidRDefault="00945BF6" w:rsidP="0034728B">
            <w:pPr>
              <w:pStyle w:val="TableParagraph"/>
              <w:spacing w:line="240" w:lineRule="auto"/>
              <w:ind w:left="0" w:right="175"/>
              <w:rPr>
                <w:b/>
              </w:rPr>
            </w:pPr>
            <w:proofErr w:type="spellStart"/>
            <w:r w:rsidRPr="00207C8C">
              <w:rPr>
                <w:b/>
              </w:rPr>
              <w:t>Historical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Regions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Europe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Lithuania</w:t>
            </w:r>
          </w:p>
          <w:p w:rsidR="00C41942" w:rsidRPr="00207C8C" w:rsidRDefault="00C41942">
            <w:pPr>
              <w:pStyle w:val="TableParagraph"/>
              <w:spacing w:line="240" w:lineRule="auto"/>
              <w:ind w:left="140" w:right="617"/>
              <w:rPr>
                <w:b/>
              </w:rPr>
            </w:pP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41942" w:rsidRPr="00207C8C" w:rsidRDefault="00C41942" w:rsidP="00C03A1D">
            <w:pPr>
              <w:pStyle w:val="TableParagraph"/>
              <w:spacing w:line="276" w:lineRule="auto"/>
              <w:rPr>
                <w:lang w:val="en-GB"/>
              </w:rPr>
            </w:pPr>
          </w:p>
        </w:tc>
      </w:tr>
      <w:tr w:rsidR="00C41942" w:rsidRPr="00207C8C" w:rsidTr="00E52A7B">
        <w:trPr>
          <w:trHeight w:val="760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9046F7" w:rsidRPr="00207C8C" w:rsidRDefault="009046F7" w:rsidP="009046F7">
            <w:pPr>
              <w:adjustRightInd w:val="0"/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Problems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Contact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Between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the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Science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History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Historical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Consciousness</w:t>
            </w:r>
            <w:proofErr w:type="spellEnd"/>
          </w:p>
          <w:p w:rsidR="00C41942" w:rsidRPr="00207C8C" w:rsidRDefault="00C41942" w:rsidP="009046F7">
            <w:pPr>
              <w:pStyle w:val="TableParagraph"/>
              <w:spacing w:line="240" w:lineRule="auto"/>
              <w:ind w:left="140" w:right="801"/>
              <w:rPr>
                <w:b/>
              </w:rPr>
            </w:pP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41942" w:rsidRPr="00207C8C" w:rsidRDefault="00C41942" w:rsidP="00C03A1D">
            <w:pPr>
              <w:pStyle w:val="TableParagraph"/>
              <w:spacing w:before="5" w:line="276" w:lineRule="auto"/>
              <w:ind w:right="775"/>
              <w:rPr>
                <w:lang w:val="en-GB"/>
              </w:rPr>
            </w:pPr>
          </w:p>
        </w:tc>
      </w:tr>
      <w:tr w:rsidR="00C41942" w:rsidRPr="00207C8C" w:rsidTr="00E52A7B">
        <w:trPr>
          <w:trHeight w:val="758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7E22F6" w:rsidRPr="00207C8C" w:rsidRDefault="007E22F6" w:rsidP="0034728B">
            <w:pPr>
              <w:pStyle w:val="TableParagraph"/>
              <w:spacing w:line="240" w:lineRule="auto"/>
              <w:ind w:left="0" w:right="175"/>
              <w:rPr>
                <w:b/>
              </w:rPr>
            </w:pPr>
            <w:proofErr w:type="spellStart"/>
            <w:r w:rsidRPr="00207C8C">
              <w:rPr>
                <w:b/>
              </w:rPr>
              <w:t>Skills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for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Developing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Applied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Aspects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History</w:t>
            </w:r>
            <w:proofErr w:type="spellEnd"/>
            <w:r w:rsidRPr="00207C8C">
              <w:rPr>
                <w:b/>
              </w:rPr>
              <w:t xml:space="preserve"> (</w:t>
            </w:r>
            <w:r w:rsidRPr="00207C8C">
              <w:rPr>
                <w:lang w:eastAsia="en-GB"/>
              </w:rPr>
              <w:t>"</w:t>
            </w:r>
            <w:proofErr w:type="spellStart"/>
            <w:r w:rsidRPr="00207C8C">
              <w:rPr>
                <w:b/>
              </w:rPr>
              <w:t>Applied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History</w:t>
            </w:r>
            <w:proofErr w:type="spellEnd"/>
            <w:r w:rsidRPr="00207C8C">
              <w:rPr>
                <w:lang w:eastAsia="en-GB"/>
              </w:rPr>
              <w:t>"</w:t>
            </w:r>
            <w:r w:rsidRPr="00207C8C">
              <w:rPr>
                <w:b/>
              </w:rPr>
              <w:t xml:space="preserve">) </w:t>
            </w:r>
            <w:proofErr w:type="spellStart"/>
            <w:r w:rsidRPr="00207C8C">
              <w:rPr>
                <w:b/>
              </w:rPr>
              <w:t>for</w:t>
            </w:r>
            <w:proofErr w:type="spellEnd"/>
            <w:r w:rsidRPr="00207C8C">
              <w:rPr>
                <w:b/>
              </w:rPr>
              <w:t xml:space="preserve"> a Professional </w:t>
            </w:r>
            <w:proofErr w:type="spellStart"/>
            <w:r w:rsidRPr="00207C8C">
              <w:rPr>
                <w:b/>
              </w:rPr>
              <w:t>Career</w:t>
            </w:r>
            <w:proofErr w:type="spellEnd"/>
          </w:p>
          <w:p w:rsidR="00C41942" w:rsidRPr="00207C8C" w:rsidRDefault="00C41942" w:rsidP="007E22F6">
            <w:pPr>
              <w:pStyle w:val="TableParagraph"/>
              <w:spacing w:line="233" w:lineRule="exact"/>
              <w:ind w:left="140"/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41942" w:rsidRPr="00207C8C" w:rsidRDefault="00C41942" w:rsidP="00C03A1D">
            <w:pPr>
              <w:pStyle w:val="TableParagraph"/>
              <w:spacing w:line="276" w:lineRule="auto"/>
              <w:rPr>
                <w:lang w:val="en-GB"/>
              </w:rPr>
            </w:pPr>
          </w:p>
        </w:tc>
      </w:tr>
      <w:tr w:rsidR="00C41942" w:rsidRPr="00207C8C" w:rsidTr="00E52A7B">
        <w:trPr>
          <w:trHeight w:val="1264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34728B" w:rsidRPr="00207C8C" w:rsidRDefault="0034728B" w:rsidP="0034728B">
            <w:pPr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Culture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Memory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Historiography</w:t>
            </w:r>
            <w:proofErr w:type="spellEnd"/>
          </w:p>
          <w:p w:rsidR="00C41942" w:rsidRPr="00207C8C" w:rsidRDefault="00C41942">
            <w:pPr>
              <w:pStyle w:val="TableParagraph"/>
              <w:spacing w:line="251" w:lineRule="exact"/>
              <w:ind w:left="140"/>
              <w:rPr>
                <w:b/>
              </w:rPr>
            </w:pP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207C8C" w:rsidRDefault="00E922BC" w:rsidP="00C03A1D">
            <w:pPr>
              <w:spacing w:line="276" w:lineRule="auto"/>
              <w:rPr>
                <w:lang w:val="en-GB" w:bidi="ar-SA"/>
              </w:rPr>
            </w:pPr>
            <w:r w:rsidRPr="00207C8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  <w:r w:rsidRPr="00207C8C">
              <w:rPr>
                <w:u w:color="000000"/>
                <w:lang w:val="en-GB" w:eastAsia="en-US" w:bidi="ar-SA"/>
              </w:rPr>
              <w:t>/</w:t>
            </w:r>
          </w:p>
          <w:p w:rsidR="00C41942" w:rsidRPr="00207C8C" w:rsidRDefault="00717FC3" w:rsidP="00C03A1D">
            <w:pPr>
              <w:pStyle w:val="TableParagraph"/>
              <w:spacing w:line="276" w:lineRule="auto"/>
              <w:ind w:left="0"/>
            </w:pPr>
            <w:r w:rsidRPr="00207C8C">
              <w:rPr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hd w:val="clear" w:color="auto" w:fill="FFFFFF"/>
              </w:rPr>
              <w:t>of</w:t>
            </w:r>
            <w:proofErr w:type="spellEnd"/>
            <w:r w:rsidRPr="00207C8C">
              <w:rPr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hd w:val="clear" w:color="auto" w:fill="FFFFFF"/>
              </w:rPr>
              <w:t>History</w:t>
            </w:r>
            <w:proofErr w:type="spellEnd"/>
          </w:p>
        </w:tc>
      </w:tr>
      <w:tr w:rsidR="00C41942" w:rsidRPr="00207C8C" w:rsidTr="00E52A7B">
        <w:trPr>
          <w:trHeight w:val="1264"/>
        </w:trPr>
        <w:tc>
          <w:tcPr>
            <w:tcW w:w="1810" w:type="dxa"/>
          </w:tcPr>
          <w:p w:rsidR="00C41942" w:rsidRPr="00207C8C" w:rsidRDefault="00C6316B">
            <w:pPr>
              <w:pStyle w:val="TableParagraph"/>
              <w:ind w:left="107"/>
            </w:pP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6A7288" w:rsidRPr="00207C8C" w:rsidRDefault="006A7288" w:rsidP="006A7288">
            <w:pPr>
              <w:rPr>
                <w:b/>
              </w:rPr>
            </w:pP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Modernization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Society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in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19th </w:t>
            </w:r>
            <w:proofErr w:type="spellStart"/>
            <w:r w:rsidRPr="00207C8C">
              <w:rPr>
                <w:b/>
              </w:rPr>
              <w:t>Century</w:t>
            </w:r>
            <w:proofErr w:type="spellEnd"/>
            <w:r w:rsidRPr="00207C8C">
              <w:rPr>
                <w:b/>
              </w:rPr>
              <w:t xml:space="preserve"> (</w:t>
            </w:r>
            <w:proofErr w:type="spellStart"/>
            <w:r w:rsidRPr="00207C8C">
              <w:rPr>
                <w:b/>
              </w:rPr>
              <w:t>Imperial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Model</w:t>
            </w:r>
            <w:proofErr w:type="spellEnd"/>
            <w:r w:rsidRPr="00207C8C">
              <w:rPr>
                <w:b/>
              </w:rPr>
              <w:t xml:space="preserve">) </w:t>
            </w:r>
          </w:p>
          <w:p w:rsidR="00C41942" w:rsidRPr="00207C8C" w:rsidRDefault="00C41942">
            <w:pPr>
              <w:pStyle w:val="TableParagraph"/>
              <w:spacing w:line="240" w:lineRule="auto"/>
              <w:ind w:left="140" w:right="392"/>
              <w:rPr>
                <w:b/>
              </w:rPr>
            </w:pPr>
          </w:p>
        </w:tc>
        <w:tc>
          <w:tcPr>
            <w:tcW w:w="1832" w:type="dxa"/>
          </w:tcPr>
          <w:p w:rsidR="00C41942" w:rsidRPr="00207C8C" w:rsidRDefault="00E44081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207C8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  <w:r w:rsidR="00717FC3" w:rsidRPr="00207C8C">
              <w:rPr>
                <w:u w:color="000000"/>
                <w:lang w:val="en-GB" w:eastAsia="en-US" w:bidi="ar-SA"/>
              </w:rPr>
              <w:t>/</w:t>
            </w:r>
          </w:p>
          <w:p w:rsidR="00C41942" w:rsidRPr="00207C8C" w:rsidRDefault="00717FC3" w:rsidP="00C03A1D">
            <w:pPr>
              <w:widowControl/>
              <w:autoSpaceDE/>
              <w:autoSpaceDN/>
              <w:spacing w:line="276" w:lineRule="auto"/>
            </w:pPr>
            <w:r w:rsidRPr="00207C8C">
              <w:rPr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hd w:val="clear" w:color="auto" w:fill="FFFFFF"/>
              </w:rPr>
              <w:t>of</w:t>
            </w:r>
            <w:proofErr w:type="spellEnd"/>
            <w:r w:rsidRPr="00207C8C">
              <w:rPr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hd w:val="clear" w:color="auto" w:fill="FFFFFF"/>
              </w:rPr>
              <w:t>History</w:t>
            </w:r>
            <w:proofErr w:type="spellEnd"/>
          </w:p>
        </w:tc>
      </w:tr>
      <w:tr w:rsidR="00C6316B" w:rsidRPr="00207C8C" w:rsidTr="00E52A7B">
        <w:trPr>
          <w:trHeight w:val="760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BA7BA8" w:rsidRPr="00207C8C" w:rsidRDefault="00BA7BA8" w:rsidP="00BA7BA8">
            <w:pPr>
              <w:adjustRightInd w:val="0"/>
              <w:spacing w:line="276" w:lineRule="auto"/>
              <w:rPr>
                <w:b/>
                <w:bCs/>
                <w:lang w:eastAsia="en-GB"/>
              </w:rPr>
            </w:pPr>
            <w:proofErr w:type="spellStart"/>
            <w:r w:rsidRPr="00207C8C">
              <w:rPr>
                <w:b/>
                <w:bCs/>
                <w:lang w:eastAsia="en-GB"/>
              </w:rPr>
              <w:t>Art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as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a </w:t>
            </w:r>
            <w:proofErr w:type="spellStart"/>
            <w:r w:rsidRPr="00207C8C">
              <w:rPr>
                <w:b/>
                <w:bCs/>
                <w:lang w:eastAsia="en-GB"/>
              </w:rPr>
              <w:t>Source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of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Historical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Research</w:t>
            </w:r>
            <w:proofErr w:type="spellEnd"/>
          </w:p>
          <w:p w:rsidR="00C6316B" w:rsidRPr="00207C8C" w:rsidRDefault="00C6316B" w:rsidP="00BA7BA8">
            <w:pPr>
              <w:pStyle w:val="TableParagraph"/>
              <w:spacing w:before="1" w:line="240" w:lineRule="auto"/>
              <w:ind w:left="140"/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spacing w:line="249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6316B" w:rsidRPr="00207C8C" w:rsidRDefault="00C6316B" w:rsidP="00C03A1D">
            <w:pPr>
              <w:pStyle w:val="TableParagraph"/>
              <w:spacing w:line="276" w:lineRule="auto"/>
              <w:rPr>
                <w:lang w:val="en-GB"/>
              </w:rPr>
            </w:pPr>
          </w:p>
        </w:tc>
      </w:tr>
      <w:tr w:rsidR="00C6316B" w:rsidRPr="00207C8C" w:rsidTr="00E52A7B">
        <w:trPr>
          <w:trHeight w:val="757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027CD7" w:rsidRPr="00207C8C" w:rsidRDefault="00027CD7" w:rsidP="00027CD7">
            <w:pPr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Research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on</w:t>
            </w:r>
            <w:proofErr w:type="spellEnd"/>
            <w:r w:rsidRPr="00207C8C">
              <w:rPr>
                <w:b/>
                <w:bCs/>
              </w:rPr>
              <w:t xml:space="preserve"> Eastern </w:t>
            </w:r>
            <w:proofErr w:type="spellStart"/>
            <w:r w:rsidRPr="00207C8C">
              <w:rPr>
                <w:b/>
                <w:bCs/>
              </w:rPr>
              <w:t>European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Jewish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History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Culture</w:t>
            </w:r>
            <w:proofErr w:type="spellEnd"/>
            <w:r w:rsidRPr="00207C8C">
              <w:rPr>
                <w:b/>
                <w:bCs/>
              </w:rPr>
              <w:t xml:space="preserve">: </w:t>
            </w:r>
            <w:proofErr w:type="spellStart"/>
            <w:r w:rsidRPr="00207C8C">
              <w:rPr>
                <w:b/>
                <w:bCs/>
              </w:rPr>
              <w:t>Historiographical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Paradigms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Theoretical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Approaches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33" w:lineRule="exact"/>
              <w:ind w:left="140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E922BC" w:rsidRPr="00E922BC" w:rsidRDefault="00E922BC" w:rsidP="00C03A1D">
            <w:pPr>
              <w:widowControl/>
              <w:autoSpaceDE/>
              <w:autoSpaceDN/>
              <w:spacing w:line="276" w:lineRule="auto"/>
              <w:rPr>
                <w:u w:color="000000"/>
                <w:lang w:val="en-GB" w:eastAsia="en-US" w:bidi="ar-SA"/>
              </w:rPr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  <w:p w:rsidR="00C6316B" w:rsidRPr="00207C8C" w:rsidRDefault="00C6316B" w:rsidP="00C03A1D">
            <w:pPr>
              <w:pStyle w:val="TableParagraph"/>
              <w:spacing w:line="276" w:lineRule="auto"/>
              <w:rPr>
                <w:lang w:val="en-GB"/>
              </w:rPr>
            </w:pPr>
          </w:p>
        </w:tc>
      </w:tr>
      <w:tr w:rsidR="00C6316B" w:rsidRPr="00207C8C" w:rsidTr="00E52A7B">
        <w:trPr>
          <w:trHeight w:val="757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2C2515" w:rsidRPr="00207C8C" w:rsidRDefault="002C2515" w:rsidP="002C2515">
            <w:pPr>
              <w:rPr>
                <w:b/>
              </w:rPr>
            </w:pPr>
            <w:r w:rsidRPr="00207C8C">
              <w:rPr>
                <w:b/>
              </w:rPr>
              <w:t xml:space="preserve">Digital </w:t>
            </w:r>
            <w:proofErr w:type="spellStart"/>
            <w:r w:rsidRPr="00207C8C">
              <w:rPr>
                <w:b/>
              </w:rPr>
              <w:t>Humanities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Tools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Methods</w:t>
            </w:r>
            <w:proofErr w:type="spellEnd"/>
            <w:r w:rsidRPr="00207C8C">
              <w:rPr>
                <w:b/>
              </w:rPr>
              <w:t xml:space="preserve">: </w:t>
            </w:r>
            <w:proofErr w:type="spellStart"/>
            <w:r w:rsidRPr="00207C8C">
              <w:rPr>
                <w:b/>
              </w:rPr>
              <w:t>Theory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Practical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Solutions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for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Research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40" w:lineRule="auto"/>
              <w:ind w:left="140" w:right="452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lastRenderedPageBreak/>
              <w:t>7,5</w:t>
            </w:r>
          </w:p>
        </w:tc>
        <w:tc>
          <w:tcPr>
            <w:tcW w:w="2615" w:type="dxa"/>
          </w:tcPr>
          <w:p w:rsidR="00C6316B" w:rsidRPr="00207C8C" w:rsidRDefault="00E922BC" w:rsidP="00C03A1D">
            <w:pPr>
              <w:widowControl/>
              <w:autoSpaceDE/>
              <w:autoSpaceDN/>
              <w:spacing w:line="276" w:lineRule="auto"/>
            </w:pPr>
            <w:r w:rsidRPr="00E922BC">
              <w:rPr>
                <w:lang w:val="en-GB" w:bidi="ar-SA"/>
              </w:rPr>
              <w:t>Department of</w:t>
            </w:r>
            <w:r w:rsidR="00C03A1D" w:rsidRPr="00207C8C">
              <w:rPr>
                <w:lang w:val="en-GB" w:bidi="ar-SA"/>
              </w:rPr>
              <w:t xml:space="preserve"> </w:t>
            </w:r>
            <w:r w:rsidRPr="00E922BC">
              <w:rPr>
                <w:u w:color="000000"/>
                <w:lang w:val="en-GB" w:eastAsia="en-US" w:bidi="ar-SA"/>
              </w:rPr>
              <w:t xml:space="preserve">Theory of History and History of </w:t>
            </w:r>
            <w:r w:rsidRPr="00E922BC">
              <w:rPr>
                <w:u w:color="000000"/>
                <w:lang w:val="en-GB" w:eastAsia="en-US" w:bidi="ar-SA"/>
              </w:rPr>
              <w:lastRenderedPageBreak/>
              <w:t>Culture</w:t>
            </w:r>
            <w:r w:rsidR="00C6316B" w:rsidRPr="00207C8C">
              <w:t xml:space="preserve">/ </w:t>
            </w:r>
            <w:proofErr w:type="spellStart"/>
            <w:r w:rsidR="001E1EFF" w:rsidRPr="00207C8C">
              <w:t>Department</w:t>
            </w:r>
            <w:proofErr w:type="spellEnd"/>
            <w:r w:rsidR="001E1EFF" w:rsidRPr="00207C8C">
              <w:t xml:space="preserve"> </w:t>
            </w:r>
            <w:proofErr w:type="spellStart"/>
            <w:r w:rsidR="001E1EFF" w:rsidRPr="00207C8C">
              <w:t>of</w:t>
            </w:r>
            <w:proofErr w:type="spellEnd"/>
            <w:r w:rsidR="001E1EFF" w:rsidRPr="00207C8C">
              <w:t xml:space="preserve"> Baltic </w:t>
            </w:r>
            <w:proofErr w:type="spellStart"/>
            <w:r w:rsidR="001E1EFF" w:rsidRPr="00207C8C">
              <w:t>Studies</w:t>
            </w:r>
            <w:proofErr w:type="spellEnd"/>
            <w:r w:rsidR="001E1EFF" w:rsidRPr="00207C8C">
              <w:t xml:space="preserve">, </w:t>
            </w:r>
            <w:proofErr w:type="spellStart"/>
            <w:r w:rsidR="001E1EFF" w:rsidRPr="00207C8C">
              <w:t>Faculty</w:t>
            </w:r>
            <w:proofErr w:type="spellEnd"/>
            <w:r w:rsidR="001E1EFF" w:rsidRPr="00207C8C">
              <w:t xml:space="preserve"> </w:t>
            </w:r>
            <w:proofErr w:type="spellStart"/>
            <w:r w:rsidR="001E1EFF" w:rsidRPr="00207C8C">
              <w:t>of</w:t>
            </w:r>
            <w:proofErr w:type="spellEnd"/>
            <w:r w:rsidR="001E1EFF" w:rsidRPr="00207C8C">
              <w:t xml:space="preserve"> </w:t>
            </w:r>
            <w:proofErr w:type="spellStart"/>
            <w:r w:rsidR="001E1EFF" w:rsidRPr="00207C8C">
              <w:t>Philology</w:t>
            </w:r>
            <w:proofErr w:type="spellEnd"/>
          </w:p>
        </w:tc>
      </w:tr>
      <w:tr w:rsidR="00C6316B" w:rsidRPr="00207C8C" w:rsidTr="00E52A7B">
        <w:trPr>
          <w:trHeight w:val="1013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lastRenderedPageBreak/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A72DB5" w:rsidRPr="00207C8C" w:rsidRDefault="00A72DB5" w:rsidP="00A72DB5">
            <w:pPr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Socialist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Modernization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in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Central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Eastern </w:t>
            </w:r>
            <w:proofErr w:type="spellStart"/>
            <w:r w:rsidRPr="00207C8C">
              <w:rPr>
                <w:b/>
                <w:bCs/>
              </w:rPr>
              <w:t>Europe</w:t>
            </w:r>
            <w:proofErr w:type="spellEnd"/>
            <w:r w:rsidRPr="00207C8C">
              <w:rPr>
                <w:b/>
                <w:bCs/>
              </w:rPr>
              <w:t xml:space="preserve">: </w:t>
            </w:r>
            <w:proofErr w:type="spellStart"/>
            <w:r w:rsidRPr="00207C8C">
              <w:rPr>
                <w:b/>
                <w:bCs/>
              </w:rPr>
              <w:t>Memory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Environment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40" w:lineRule="auto"/>
              <w:ind w:left="140" w:right="916"/>
              <w:jc w:val="both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922BC" w:rsidRPr="00207C8C" w:rsidRDefault="00FB279A" w:rsidP="00FB279A">
            <w:pPr>
              <w:pStyle w:val="TableParagraph"/>
              <w:spacing w:line="240" w:lineRule="auto"/>
              <w:ind w:left="0" w:right="617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r w:rsidR="00E922BC" w:rsidRPr="00207C8C">
              <w:t>/</w:t>
            </w:r>
          </w:p>
          <w:p w:rsidR="00E922BC" w:rsidRPr="00E922BC" w:rsidRDefault="00E922BC" w:rsidP="00E922BC">
            <w:pPr>
              <w:widowControl/>
              <w:autoSpaceDE/>
              <w:autoSpaceDN/>
              <w:spacing w:line="276" w:lineRule="auto"/>
              <w:rPr>
                <w:lang w:val="en-GB" w:bidi="ar-SA"/>
              </w:rPr>
            </w:pPr>
            <w:r w:rsidRPr="00E922BC">
              <w:rPr>
                <w:lang w:val="en-GB" w:bidi="ar-SA"/>
              </w:rPr>
              <w:t>Department of</w:t>
            </w:r>
          </w:p>
          <w:p w:rsidR="00C6316B" w:rsidRPr="00207C8C" w:rsidRDefault="00E922BC" w:rsidP="00C03A1D">
            <w:pPr>
              <w:widowControl/>
              <w:autoSpaceDE/>
              <w:autoSpaceDN/>
              <w:spacing w:line="276" w:lineRule="auto"/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</w:tc>
      </w:tr>
      <w:tr w:rsidR="00832F79" w:rsidRPr="00207C8C" w:rsidTr="00E52A7B">
        <w:trPr>
          <w:trHeight w:val="757"/>
        </w:trPr>
        <w:tc>
          <w:tcPr>
            <w:tcW w:w="1810" w:type="dxa"/>
          </w:tcPr>
          <w:p w:rsidR="00832F79" w:rsidRPr="00207C8C" w:rsidRDefault="00832F79" w:rsidP="00832F79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6D0C28" w:rsidRPr="00207C8C" w:rsidRDefault="006D0C28" w:rsidP="006D0C28">
            <w:pPr>
              <w:adjustRightInd w:val="0"/>
              <w:rPr>
                <w:b/>
              </w:rPr>
            </w:pPr>
            <w:proofErr w:type="spellStart"/>
            <w:r w:rsidRPr="00207C8C">
              <w:rPr>
                <w:b/>
              </w:rPr>
              <w:t>Archaeology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Prehistoric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Old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World</w:t>
            </w:r>
            <w:proofErr w:type="spellEnd"/>
            <w:r w:rsidRPr="00207C8C">
              <w:rPr>
                <w:b/>
              </w:rPr>
              <w:t xml:space="preserve">: Data, </w:t>
            </w:r>
            <w:proofErr w:type="spellStart"/>
            <w:r w:rsidRPr="00207C8C">
              <w:rPr>
                <w:b/>
              </w:rPr>
              <w:t>Theory</w:t>
            </w:r>
            <w:proofErr w:type="spellEnd"/>
            <w:r w:rsidRPr="00207C8C">
              <w:rPr>
                <w:b/>
              </w:rPr>
              <w:t xml:space="preserve">,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Methodology</w:t>
            </w:r>
            <w:proofErr w:type="spellEnd"/>
            <w:r w:rsidRPr="00207C8C">
              <w:rPr>
                <w:b/>
              </w:rPr>
              <w:t xml:space="preserve">  </w:t>
            </w:r>
          </w:p>
          <w:p w:rsidR="00832F79" w:rsidRPr="00207C8C" w:rsidRDefault="00832F79" w:rsidP="00832F79">
            <w:pPr>
              <w:pStyle w:val="TableParagraph"/>
              <w:spacing w:before="5" w:line="252" w:lineRule="exact"/>
              <w:ind w:left="140" w:right="544"/>
              <w:rPr>
                <w:b/>
              </w:rPr>
            </w:pPr>
          </w:p>
        </w:tc>
        <w:tc>
          <w:tcPr>
            <w:tcW w:w="1832" w:type="dxa"/>
          </w:tcPr>
          <w:p w:rsidR="00832F79" w:rsidRPr="00207C8C" w:rsidRDefault="00832F79" w:rsidP="00832F79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832F79" w:rsidRPr="00207C8C" w:rsidRDefault="00832F79" w:rsidP="00832F79"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</w:p>
          <w:p w:rsidR="00832F79" w:rsidRPr="00207C8C" w:rsidRDefault="00832F79" w:rsidP="00832F79">
            <w:proofErr w:type="spellStart"/>
            <w:r w:rsidRPr="00207C8C">
              <w:rPr>
                <w:bCs/>
              </w:rPr>
              <w:t>Archaeology</w:t>
            </w:r>
            <w:proofErr w:type="spellEnd"/>
          </w:p>
        </w:tc>
      </w:tr>
      <w:tr w:rsidR="00832F79" w:rsidRPr="00207C8C" w:rsidTr="00E52A7B">
        <w:trPr>
          <w:trHeight w:val="758"/>
        </w:trPr>
        <w:tc>
          <w:tcPr>
            <w:tcW w:w="1810" w:type="dxa"/>
          </w:tcPr>
          <w:p w:rsidR="00832F79" w:rsidRPr="00207C8C" w:rsidRDefault="00832F79" w:rsidP="00832F79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832F79" w:rsidRPr="00207C8C" w:rsidRDefault="00DD2212" w:rsidP="0026623A">
            <w:pPr>
              <w:pStyle w:val="TableParagraph"/>
              <w:spacing w:line="240" w:lineRule="auto"/>
              <w:ind w:left="0" w:right="79"/>
              <w:rPr>
                <w:b/>
              </w:rPr>
            </w:pPr>
            <w:proofErr w:type="spellStart"/>
            <w:r w:rsidRPr="00207C8C">
              <w:rPr>
                <w:b/>
                <w:bCs/>
              </w:rPr>
              <w:t>Archaeology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Historical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Times</w:t>
            </w:r>
            <w:proofErr w:type="spellEnd"/>
            <w:r w:rsidRPr="00207C8C">
              <w:rPr>
                <w:b/>
                <w:bCs/>
              </w:rPr>
              <w:t xml:space="preserve">: </w:t>
            </w:r>
            <w:proofErr w:type="spellStart"/>
            <w:r w:rsidRPr="00207C8C">
              <w:rPr>
                <w:b/>
                <w:bCs/>
              </w:rPr>
              <w:t>Directions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Methods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Problems</w:t>
            </w:r>
            <w:proofErr w:type="spellEnd"/>
          </w:p>
        </w:tc>
        <w:tc>
          <w:tcPr>
            <w:tcW w:w="1832" w:type="dxa"/>
          </w:tcPr>
          <w:p w:rsidR="00832F79" w:rsidRPr="00207C8C" w:rsidRDefault="00832F79" w:rsidP="00832F79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832F79" w:rsidRPr="00207C8C" w:rsidRDefault="00832F79" w:rsidP="00832F79"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</w:p>
          <w:p w:rsidR="00832F79" w:rsidRPr="00207C8C" w:rsidRDefault="00832F79" w:rsidP="00832F79">
            <w:proofErr w:type="spellStart"/>
            <w:r w:rsidRPr="00207C8C">
              <w:rPr>
                <w:bCs/>
              </w:rPr>
              <w:t>Archaeology</w:t>
            </w:r>
            <w:proofErr w:type="spellEnd"/>
          </w:p>
        </w:tc>
      </w:tr>
    </w:tbl>
    <w:p w:rsidR="00C41942" w:rsidRPr="00207C8C" w:rsidRDefault="00C41942">
      <w:pPr>
        <w:sectPr w:rsidR="00C41942" w:rsidRPr="00207C8C">
          <w:type w:val="continuous"/>
          <w:pgSz w:w="12240" w:h="15840"/>
          <w:pgMar w:top="1380" w:right="1220" w:bottom="280" w:left="1220" w:header="567" w:footer="567" w:gutter="0"/>
          <w:cols w:space="1296"/>
        </w:sectPr>
      </w:pPr>
    </w:p>
    <w:tbl>
      <w:tblPr>
        <w:tblW w:w="9801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3544"/>
        <w:gridCol w:w="1832"/>
        <w:gridCol w:w="2615"/>
      </w:tblGrid>
      <w:tr w:rsidR="00832F79" w:rsidRPr="00207C8C" w:rsidTr="00E52A7B">
        <w:trPr>
          <w:trHeight w:val="506"/>
        </w:trPr>
        <w:tc>
          <w:tcPr>
            <w:tcW w:w="1810" w:type="dxa"/>
          </w:tcPr>
          <w:p w:rsidR="00832F79" w:rsidRPr="00207C8C" w:rsidRDefault="00832F79" w:rsidP="00832F79">
            <w:proofErr w:type="spellStart"/>
            <w:r w:rsidRPr="00207C8C">
              <w:lastRenderedPageBreak/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832F79" w:rsidRPr="00207C8C" w:rsidRDefault="00C65B2B" w:rsidP="00C65B2B">
            <w:pPr>
              <w:pStyle w:val="BodyText"/>
              <w:spacing w:before="59"/>
              <w:rPr>
                <w:b w:val="0"/>
                <w:sz w:val="22"/>
                <w:szCs w:val="22"/>
              </w:rPr>
            </w:pPr>
            <w:proofErr w:type="spellStart"/>
            <w:r w:rsidRPr="00207C8C">
              <w:rPr>
                <w:sz w:val="22"/>
                <w:szCs w:val="22"/>
              </w:rPr>
              <w:t>Methods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of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Research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and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Interpretation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of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Archaeological</w:t>
            </w:r>
            <w:proofErr w:type="spellEnd"/>
            <w:r w:rsidRPr="00207C8C">
              <w:rPr>
                <w:sz w:val="22"/>
                <w:szCs w:val="22"/>
              </w:rPr>
              <w:t xml:space="preserve"> </w:t>
            </w:r>
            <w:proofErr w:type="spellStart"/>
            <w:r w:rsidRPr="00207C8C">
              <w:rPr>
                <w:sz w:val="22"/>
                <w:szCs w:val="22"/>
              </w:rPr>
              <w:t>Sources</w:t>
            </w:r>
            <w:proofErr w:type="spellEnd"/>
          </w:p>
        </w:tc>
        <w:tc>
          <w:tcPr>
            <w:tcW w:w="1832" w:type="dxa"/>
          </w:tcPr>
          <w:p w:rsidR="00832F79" w:rsidRPr="00207C8C" w:rsidRDefault="00832F79" w:rsidP="00832F79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832F79" w:rsidRPr="00207C8C" w:rsidRDefault="00832F79" w:rsidP="00832F79"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</w:p>
          <w:p w:rsidR="00832F79" w:rsidRPr="00207C8C" w:rsidRDefault="00832F79" w:rsidP="00832F79">
            <w:proofErr w:type="spellStart"/>
            <w:r w:rsidRPr="00207C8C">
              <w:rPr>
                <w:bCs/>
              </w:rPr>
              <w:t>Archaeology</w:t>
            </w:r>
            <w:proofErr w:type="spellEnd"/>
          </w:p>
        </w:tc>
      </w:tr>
      <w:tr w:rsidR="00832F79" w:rsidRPr="00207C8C" w:rsidTr="00E52A7B">
        <w:trPr>
          <w:trHeight w:val="504"/>
        </w:trPr>
        <w:tc>
          <w:tcPr>
            <w:tcW w:w="1810" w:type="dxa"/>
          </w:tcPr>
          <w:p w:rsidR="00832F79" w:rsidRPr="00207C8C" w:rsidRDefault="00832F79" w:rsidP="00832F79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832F79" w:rsidRPr="00207C8C" w:rsidRDefault="00150B28" w:rsidP="00150B28">
            <w:pPr>
              <w:adjustRightInd w:val="0"/>
              <w:rPr>
                <w:b/>
              </w:rPr>
            </w:pPr>
            <w:proofErr w:type="spellStart"/>
            <w:r w:rsidRPr="00207C8C">
              <w:rPr>
                <w:b/>
                <w:bCs/>
                <w:lang w:eastAsia="en-GB"/>
              </w:rPr>
              <w:t>Archaeology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of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the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Baltic </w:t>
            </w:r>
            <w:proofErr w:type="spellStart"/>
            <w:r w:rsidRPr="00207C8C">
              <w:rPr>
                <w:b/>
                <w:bCs/>
                <w:lang w:eastAsia="en-GB"/>
              </w:rPr>
              <w:t>Region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: </w:t>
            </w:r>
            <w:proofErr w:type="spellStart"/>
            <w:r w:rsidRPr="00207C8C">
              <w:rPr>
                <w:b/>
                <w:bCs/>
                <w:lang w:eastAsia="en-GB"/>
              </w:rPr>
              <w:t>Sources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, </w:t>
            </w:r>
            <w:proofErr w:type="spellStart"/>
            <w:r w:rsidRPr="00207C8C">
              <w:rPr>
                <w:b/>
                <w:bCs/>
                <w:lang w:eastAsia="en-GB"/>
              </w:rPr>
              <w:t>Theory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, </w:t>
            </w:r>
            <w:proofErr w:type="spellStart"/>
            <w:r w:rsidRPr="00207C8C">
              <w:rPr>
                <w:b/>
                <w:bCs/>
                <w:lang w:eastAsia="en-GB"/>
              </w:rPr>
              <w:t>and</w:t>
            </w:r>
            <w:proofErr w:type="spellEnd"/>
            <w:r w:rsidRPr="00207C8C">
              <w:rPr>
                <w:b/>
                <w:bCs/>
                <w:lang w:eastAsia="en-GB"/>
              </w:rPr>
              <w:t xml:space="preserve"> </w:t>
            </w:r>
            <w:proofErr w:type="spellStart"/>
            <w:r w:rsidRPr="00207C8C">
              <w:rPr>
                <w:b/>
                <w:bCs/>
                <w:lang w:eastAsia="en-GB"/>
              </w:rPr>
              <w:t>Methodology</w:t>
            </w:r>
            <w:proofErr w:type="spellEnd"/>
          </w:p>
        </w:tc>
        <w:tc>
          <w:tcPr>
            <w:tcW w:w="1832" w:type="dxa"/>
          </w:tcPr>
          <w:p w:rsidR="00832F79" w:rsidRPr="00207C8C" w:rsidRDefault="00832F79" w:rsidP="00832F79">
            <w:pPr>
              <w:pStyle w:val="TableParagraph"/>
              <w:spacing w:line="245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832F79" w:rsidRPr="00207C8C" w:rsidRDefault="00832F79" w:rsidP="00832F79"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</w:p>
          <w:p w:rsidR="00832F79" w:rsidRPr="00207C8C" w:rsidRDefault="00832F79" w:rsidP="00832F79">
            <w:proofErr w:type="spellStart"/>
            <w:r w:rsidRPr="00207C8C">
              <w:rPr>
                <w:bCs/>
              </w:rPr>
              <w:t>Archaeology</w:t>
            </w:r>
            <w:proofErr w:type="spellEnd"/>
          </w:p>
        </w:tc>
      </w:tr>
      <w:tr w:rsidR="00832F79" w:rsidRPr="00207C8C" w:rsidTr="00E52A7B">
        <w:trPr>
          <w:trHeight w:val="504"/>
        </w:trPr>
        <w:tc>
          <w:tcPr>
            <w:tcW w:w="1810" w:type="dxa"/>
          </w:tcPr>
          <w:p w:rsidR="00832F79" w:rsidRPr="00207C8C" w:rsidRDefault="00832F79" w:rsidP="00832F79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AF2CB3" w:rsidRPr="00207C8C" w:rsidRDefault="00AF2CB3" w:rsidP="00AF2CB3">
            <w:pPr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The</w:t>
            </w:r>
            <w:proofErr w:type="spellEnd"/>
            <w:r w:rsidRPr="00207C8C">
              <w:rPr>
                <w:b/>
                <w:bCs/>
              </w:rPr>
              <w:t xml:space="preserve"> Eastern Baltic </w:t>
            </w:r>
            <w:proofErr w:type="spellStart"/>
            <w:r w:rsidRPr="00207C8C">
              <w:rPr>
                <w:b/>
                <w:bCs/>
              </w:rPr>
              <w:t>Region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in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the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Context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Food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Globalization</w:t>
            </w:r>
            <w:proofErr w:type="spellEnd"/>
          </w:p>
          <w:p w:rsidR="00832F79" w:rsidRPr="00207C8C" w:rsidRDefault="00832F79" w:rsidP="00AF2CB3">
            <w:pPr>
              <w:ind w:left="193"/>
              <w:rPr>
                <w:b/>
              </w:rPr>
            </w:pPr>
          </w:p>
        </w:tc>
        <w:tc>
          <w:tcPr>
            <w:tcW w:w="1832" w:type="dxa"/>
          </w:tcPr>
          <w:p w:rsidR="00832F79" w:rsidRPr="00207C8C" w:rsidRDefault="00832F79" w:rsidP="00832F79">
            <w:pPr>
              <w:pStyle w:val="TableParagraph"/>
              <w:spacing w:line="245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832F79" w:rsidRPr="00207C8C" w:rsidRDefault="00832F79" w:rsidP="00832F79"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</w:p>
          <w:p w:rsidR="00832F79" w:rsidRPr="00207C8C" w:rsidRDefault="00832F79" w:rsidP="00832F79">
            <w:proofErr w:type="spellStart"/>
            <w:r w:rsidRPr="00207C8C">
              <w:rPr>
                <w:bCs/>
              </w:rPr>
              <w:t>Archaeology</w:t>
            </w:r>
            <w:proofErr w:type="spellEnd"/>
          </w:p>
        </w:tc>
      </w:tr>
      <w:tr w:rsidR="00C6316B" w:rsidRPr="00207C8C" w:rsidTr="00E52A7B">
        <w:trPr>
          <w:trHeight w:val="757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5842FB" w:rsidRPr="00207C8C" w:rsidRDefault="005842FB" w:rsidP="00C51BEA">
            <w:pPr>
              <w:pStyle w:val="TableParagraph"/>
              <w:spacing w:line="240" w:lineRule="auto"/>
              <w:ind w:left="0"/>
              <w:rPr>
                <w:b/>
              </w:rPr>
            </w:pP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Statute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Lithuania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Epoque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51" w:lineRule="exact"/>
              <w:ind w:left="107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C6316B" w:rsidRPr="00207C8C" w:rsidRDefault="00970447" w:rsidP="00C03A1D">
            <w:pPr>
              <w:pStyle w:val="TableParagraph"/>
              <w:spacing w:line="276" w:lineRule="auto"/>
              <w:ind w:left="0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Ancient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and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Medieval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History</w:t>
            </w:r>
            <w:proofErr w:type="spellEnd"/>
          </w:p>
        </w:tc>
      </w:tr>
      <w:tr w:rsidR="00C6316B" w:rsidRPr="00207C8C" w:rsidTr="00E52A7B">
        <w:trPr>
          <w:trHeight w:val="1012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964540" w:rsidRPr="00207C8C" w:rsidRDefault="00964540" w:rsidP="00964540">
            <w:pPr>
              <w:pStyle w:val="BalloonText"/>
              <w:ind w:right="175"/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</w:pP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Formation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Grand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Duchy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Lithuania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and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Spread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of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European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Civilization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in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the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Late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Middle</w:t>
            </w:r>
            <w:proofErr w:type="spellEnd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 xml:space="preserve"> </w:t>
            </w:r>
            <w:proofErr w:type="spellStart"/>
            <w:r w:rsidRPr="00207C8C">
              <w:rPr>
                <w:rFonts w:ascii="Times New Roman" w:hAnsi="Times New Roman" w:cs="Times New Roman"/>
                <w:b/>
                <w:sz w:val="22"/>
                <w:szCs w:val="22"/>
                <w:lang w:val="lt-LT"/>
              </w:rPr>
              <w:t>Ages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33" w:lineRule="exact"/>
              <w:ind w:left="107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spacing w:line="249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C6316B" w:rsidRPr="00207C8C" w:rsidRDefault="00970447" w:rsidP="00C03A1D">
            <w:pPr>
              <w:pStyle w:val="TableParagraph"/>
              <w:spacing w:line="276" w:lineRule="auto"/>
              <w:ind w:left="0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Ancient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and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Medieval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History</w:t>
            </w:r>
            <w:proofErr w:type="spellEnd"/>
          </w:p>
        </w:tc>
      </w:tr>
      <w:tr w:rsidR="00C6316B" w:rsidRPr="00207C8C" w:rsidTr="00E52A7B">
        <w:trPr>
          <w:trHeight w:val="1265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707D9F" w:rsidRPr="00207C8C" w:rsidRDefault="00707D9F" w:rsidP="0034728B">
            <w:pPr>
              <w:pStyle w:val="TableParagraph"/>
              <w:spacing w:line="240" w:lineRule="auto"/>
              <w:ind w:left="0" w:right="79"/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Latin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Ruthenian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Polish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German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Sources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from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the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Great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Duchy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of</w:t>
            </w:r>
            <w:proofErr w:type="spellEnd"/>
            <w:r w:rsidRPr="00207C8C">
              <w:rPr>
                <w:b/>
                <w:bCs/>
              </w:rPr>
              <w:t xml:space="preserve"> Lithuania: </w:t>
            </w:r>
            <w:proofErr w:type="spellStart"/>
            <w:r w:rsidRPr="00207C8C">
              <w:rPr>
                <w:b/>
                <w:bCs/>
              </w:rPr>
              <w:t>Source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Studies</w:t>
            </w:r>
            <w:proofErr w:type="spellEnd"/>
            <w:r w:rsidRPr="00207C8C">
              <w:rPr>
                <w:b/>
                <w:bCs/>
              </w:rPr>
              <w:t xml:space="preserve">, </w:t>
            </w:r>
            <w:proofErr w:type="spellStart"/>
            <w:r w:rsidRPr="00207C8C">
              <w:rPr>
                <w:b/>
                <w:bCs/>
              </w:rPr>
              <w:t>Palaeography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and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Source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Publication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line="240" w:lineRule="auto"/>
              <w:ind w:left="107" w:right="203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717FC3" w:rsidRPr="00207C8C" w:rsidRDefault="00970447" w:rsidP="00C03A1D">
            <w:pPr>
              <w:pStyle w:val="TableParagraph"/>
              <w:spacing w:line="276" w:lineRule="auto"/>
              <w:ind w:left="0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Ancient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and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Medieval</w:t>
            </w:r>
            <w:proofErr w:type="spellEnd"/>
            <w:r w:rsidRPr="00207C8C">
              <w:rPr>
                <w:bCs/>
                <w:u w:color="000000"/>
              </w:rPr>
              <w:t xml:space="preserve"> </w:t>
            </w:r>
            <w:proofErr w:type="spellStart"/>
            <w:r w:rsidRPr="00207C8C">
              <w:rPr>
                <w:bCs/>
                <w:u w:color="000000"/>
              </w:rPr>
              <w:t>History</w:t>
            </w:r>
            <w:proofErr w:type="spellEnd"/>
            <w:r w:rsidRPr="00207C8C">
              <w:t xml:space="preserve"> </w:t>
            </w:r>
            <w:r w:rsidR="00717FC3" w:rsidRPr="00207C8C">
              <w:t>/</w:t>
            </w:r>
          </w:p>
          <w:p w:rsidR="00717FC3" w:rsidRPr="00207C8C" w:rsidRDefault="00717FC3" w:rsidP="00C03A1D">
            <w:pPr>
              <w:pStyle w:val="TableParagraph"/>
              <w:spacing w:line="276" w:lineRule="auto"/>
              <w:ind w:left="0"/>
            </w:pPr>
            <w:r w:rsidRPr="00207C8C">
              <w:rPr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hd w:val="clear" w:color="auto" w:fill="FFFFFF"/>
              </w:rPr>
              <w:t>of</w:t>
            </w:r>
            <w:proofErr w:type="spellEnd"/>
            <w:r w:rsidRPr="00207C8C">
              <w:rPr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hd w:val="clear" w:color="auto" w:fill="FFFFFF"/>
              </w:rPr>
              <w:t>History</w:t>
            </w:r>
            <w:proofErr w:type="spellEnd"/>
          </w:p>
          <w:p w:rsidR="00C6316B" w:rsidRPr="00207C8C" w:rsidRDefault="00C6316B" w:rsidP="00C03A1D">
            <w:pPr>
              <w:pStyle w:val="TableParagraph"/>
              <w:spacing w:line="276" w:lineRule="auto"/>
              <w:ind w:right="727"/>
            </w:pPr>
          </w:p>
        </w:tc>
      </w:tr>
      <w:tr w:rsidR="00C6316B" w:rsidRPr="00207C8C" w:rsidTr="00E52A7B">
        <w:trPr>
          <w:trHeight w:val="760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2708F9" w:rsidRPr="00207C8C" w:rsidRDefault="002708F9" w:rsidP="002708F9">
            <w:pPr>
              <w:rPr>
                <w:b/>
              </w:rPr>
            </w:pPr>
            <w:r w:rsidRPr="00207C8C">
              <w:rPr>
                <w:b/>
              </w:rPr>
              <w:t xml:space="preserve">Lithuanian </w:t>
            </w:r>
            <w:proofErr w:type="spellStart"/>
            <w:r w:rsidRPr="00207C8C">
              <w:rPr>
                <w:b/>
              </w:rPr>
              <w:t>Diplomacy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in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20th </w:t>
            </w:r>
            <w:proofErr w:type="spellStart"/>
            <w:r w:rsidRPr="00207C8C">
              <w:rPr>
                <w:b/>
              </w:rPr>
              <w:t>Century</w:t>
            </w:r>
            <w:proofErr w:type="spellEnd"/>
          </w:p>
          <w:p w:rsidR="00C6316B" w:rsidRPr="00207C8C" w:rsidRDefault="00C6316B" w:rsidP="00C6316B">
            <w:pPr>
              <w:pStyle w:val="TableParagraph"/>
              <w:spacing w:before="1" w:line="240" w:lineRule="auto"/>
              <w:ind w:left="107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spacing w:line="249" w:lineRule="exact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717FC3" w:rsidRPr="00207C8C" w:rsidRDefault="00FB279A" w:rsidP="00C03A1D">
            <w:pPr>
              <w:pStyle w:val="TableParagraph"/>
              <w:spacing w:line="276" w:lineRule="auto"/>
              <w:ind w:left="0" w:right="281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r w:rsidR="00717FC3" w:rsidRPr="00207C8C">
              <w:t>/</w:t>
            </w:r>
          </w:p>
          <w:p w:rsidR="00C6316B" w:rsidRPr="00207C8C" w:rsidRDefault="00717FC3" w:rsidP="00C03A1D">
            <w:pPr>
              <w:pStyle w:val="TableParagraph"/>
              <w:spacing w:line="276" w:lineRule="auto"/>
              <w:ind w:left="0" w:right="281"/>
            </w:pPr>
            <w:r w:rsidRPr="00207C8C">
              <w:rPr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hd w:val="clear" w:color="auto" w:fill="FFFFFF"/>
              </w:rPr>
              <w:t>of</w:t>
            </w:r>
            <w:proofErr w:type="spellEnd"/>
            <w:r w:rsidRPr="00207C8C">
              <w:rPr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hd w:val="clear" w:color="auto" w:fill="FFFFFF"/>
              </w:rPr>
              <w:t>History</w:t>
            </w:r>
            <w:proofErr w:type="spellEnd"/>
            <w:r w:rsidR="00C6316B" w:rsidRPr="00207C8C">
              <w:t xml:space="preserve"> </w:t>
            </w:r>
          </w:p>
        </w:tc>
      </w:tr>
      <w:tr w:rsidR="00C6316B" w:rsidRPr="00207C8C" w:rsidTr="00E52A7B">
        <w:trPr>
          <w:trHeight w:val="758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25307F" w:rsidRPr="00207C8C" w:rsidRDefault="0025307F" w:rsidP="0025307F">
            <w:pPr>
              <w:rPr>
                <w:b/>
                <w:lang w:val="pl-PL"/>
              </w:rPr>
            </w:pPr>
            <w:r w:rsidRPr="00207C8C">
              <w:rPr>
                <w:b/>
                <w:lang w:val="pl-PL"/>
              </w:rPr>
              <w:t>Theories of Nationalism and Their Application to the Historical Process</w:t>
            </w:r>
          </w:p>
          <w:p w:rsidR="00C6316B" w:rsidRPr="00207C8C" w:rsidRDefault="00C6316B" w:rsidP="00C6316B">
            <w:pPr>
              <w:pStyle w:val="TableParagraph"/>
              <w:spacing w:line="240" w:lineRule="auto"/>
              <w:ind w:left="107" w:right="681"/>
              <w:rPr>
                <w:b/>
                <w:lang w:val="pl-PL"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717FC3" w:rsidRPr="00207C8C" w:rsidRDefault="00FB279A" w:rsidP="00C03A1D">
            <w:pPr>
              <w:pStyle w:val="TableParagraph"/>
              <w:spacing w:line="276" w:lineRule="auto"/>
              <w:ind w:left="0" w:right="281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r w:rsidR="00717FC3" w:rsidRPr="00207C8C">
              <w:t>/</w:t>
            </w:r>
          </w:p>
          <w:p w:rsidR="00C6316B" w:rsidRPr="00207C8C" w:rsidRDefault="00717FC3" w:rsidP="00C03A1D">
            <w:pPr>
              <w:pStyle w:val="TableParagraph"/>
              <w:spacing w:line="276" w:lineRule="auto"/>
              <w:ind w:left="0" w:right="281"/>
            </w:pPr>
            <w:r w:rsidRPr="00207C8C">
              <w:rPr>
                <w:shd w:val="clear" w:color="auto" w:fill="FFFFFF"/>
              </w:rPr>
              <w:t xml:space="preserve">Lithuanian Institute </w:t>
            </w:r>
            <w:proofErr w:type="spellStart"/>
            <w:r w:rsidRPr="00207C8C">
              <w:rPr>
                <w:shd w:val="clear" w:color="auto" w:fill="FFFFFF"/>
              </w:rPr>
              <w:t>of</w:t>
            </w:r>
            <w:proofErr w:type="spellEnd"/>
            <w:r w:rsidRPr="00207C8C">
              <w:rPr>
                <w:shd w:val="clear" w:color="auto" w:fill="FFFFFF"/>
              </w:rPr>
              <w:t xml:space="preserve"> </w:t>
            </w:r>
            <w:proofErr w:type="spellStart"/>
            <w:r w:rsidRPr="00207C8C">
              <w:rPr>
                <w:shd w:val="clear" w:color="auto" w:fill="FFFFFF"/>
              </w:rPr>
              <w:t>History</w:t>
            </w:r>
            <w:proofErr w:type="spellEnd"/>
          </w:p>
        </w:tc>
      </w:tr>
      <w:tr w:rsidR="00C6316B" w:rsidRPr="00207C8C" w:rsidTr="00E52A7B">
        <w:trPr>
          <w:trHeight w:val="1012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313888" w:rsidRPr="00207C8C" w:rsidRDefault="00313888" w:rsidP="00313888">
            <w:pPr>
              <w:rPr>
                <w:b/>
              </w:rPr>
            </w:pP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German-Soviet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War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Lithuania</w:t>
            </w:r>
          </w:p>
          <w:p w:rsidR="00C6316B" w:rsidRPr="00207C8C" w:rsidRDefault="00C6316B" w:rsidP="00C6316B">
            <w:pPr>
              <w:pStyle w:val="TableParagraph"/>
              <w:spacing w:line="240" w:lineRule="auto"/>
              <w:ind w:left="107" w:right="155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ED14AA" w:rsidRPr="00E922BC" w:rsidRDefault="00FB279A" w:rsidP="00C03A1D">
            <w:pPr>
              <w:widowControl/>
              <w:autoSpaceDE/>
              <w:autoSpaceDN/>
              <w:spacing w:line="276" w:lineRule="auto"/>
              <w:ind w:left="66" w:hanging="66"/>
              <w:rPr>
                <w:lang w:val="en-GB" w:bidi="ar-SA"/>
              </w:rPr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r w:rsidR="00C03A1D"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r w:rsidR="00ED14AA" w:rsidRPr="00207C8C">
              <w:t>/</w:t>
            </w:r>
            <w:r w:rsidR="00ED14AA" w:rsidRPr="00207C8C">
              <w:rPr>
                <w:lang w:val="en-GB" w:bidi="ar-SA"/>
              </w:rPr>
              <w:t xml:space="preserve"> </w:t>
            </w:r>
            <w:r w:rsidR="00ED14AA" w:rsidRPr="00E922BC">
              <w:rPr>
                <w:lang w:val="en-GB" w:bidi="ar-SA"/>
              </w:rPr>
              <w:t>Department of</w:t>
            </w:r>
          </w:p>
          <w:p w:rsidR="00C6316B" w:rsidRPr="00207C8C" w:rsidRDefault="00ED14AA" w:rsidP="00C03A1D">
            <w:pPr>
              <w:widowControl/>
              <w:autoSpaceDE/>
              <w:autoSpaceDN/>
              <w:spacing w:line="276" w:lineRule="auto"/>
            </w:pPr>
            <w:r w:rsidRPr="00E922BC">
              <w:rPr>
                <w:u w:color="000000"/>
                <w:lang w:val="en-GB" w:eastAsia="en-US" w:bidi="ar-SA"/>
              </w:rPr>
              <w:t>Theory of History and History of Culture</w:t>
            </w:r>
          </w:p>
        </w:tc>
      </w:tr>
      <w:tr w:rsidR="00C6316B" w:rsidRPr="00207C8C" w:rsidTr="00E52A7B">
        <w:trPr>
          <w:trHeight w:val="758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200379" w:rsidRPr="00207C8C" w:rsidRDefault="00200379" w:rsidP="00200379">
            <w:pPr>
              <w:rPr>
                <w:b/>
              </w:rPr>
            </w:pP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Formation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and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Development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of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Totalitarianism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in</w:t>
            </w:r>
            <w:proofErr w:type="spellEnd"/>
            <w:r w:rsidRPr="00207C8C">
              <w:rPr>
                <w:b/>
              </w:rPr>
              <w:t xml:space="preserve"> </w:t>
            </w:r>
            <w:proofErr w:type="spellStart"/>
            <w:r w:rsidRPr="00207C8C">
              <w:rPr>
                <w:b/>
              </w:rPr>
              <w:t>the</w:t>
            </w:r>
            <w:proofErr w:type="spellEnd"/>
            <w:r w:rsidRPr="00207C8C">
              <w:rPr>
                <w:b/>
              </w:rPr>
              <w:t xml:space="preserve"> USSR, 1917 to 1953</w:t>
            </w:r>
          </w:p>
          <w:p w:rsidR="00C6316B" w:rsidRPr="00207C8C" w:rsidRDefault="00C6316B" w:rsidP="00C6316B">
            <w:pPr>
              <w:pStyle w:val="TableParagraph"/>
              <w:spacing w:line="240" w:lineRule="auto"/>
              <w:ind w:left="107" w:right="364"/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7,5</w:t>
            </w:r>
          </w:p>
        </w:tc>
        <w:tc>
          <w:tcPr>
            <w:tcW w:w="2615" w:type="dxa"/>
          </w:tcPr>
          <w:p w:rsidR="00C6316B" w:rsidRPr="00207C8C" w:rsidRDefault="00FB279A" w:rsidP="00C03A1D">
            <w:pPr>
              <w:pStyle w:val="TableParagraph"/>
              <w:spacing w:line="276" w:lineRule="auto"/>
              <w:ind w:left="0" w:right="617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</w:p>
        </w:tc>
      </w:tr>
      <w:tr w:rsidR="00C6316B" w:rsidRPr="00207C8C" w:rsidTr="00E52A7B">
        <w:trPr>
          <w:trHeight w:val="758"/>
        </w:trPr>
        <w:tc>
          <w:tcPr>
            <w:tcW w:w="1810" w:type="dxa"/>
          </w:tcPr>
          <w:p w:rsidR="00C6316B" w:rsidRPr="00207C8C" w:rsidRDefault="00C6316B" w:rsidP="00C6316B"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</w:p>
        </w:tc>
        <w:tc>
          <w:tcPr>
            <w:tcW w:w="3544" w:type="dxa"/>
          </w:tcPr>
          <w:p w:rsidR="003A7204" w:rsidRPr="00207C8C" w:rsidRDefault="003A7204" w:rsidP="003A7204">
            <w:pPr>
              <w:spacing w:line="276" w:lineRule="auto"/>
              <w:jc w:val="both"/>
              <w:rPr>
                <w:b/>
                <w:bCs/>
              </w:rPr>
            </w:pPr>
            <w:proofErr w:type="spellStart"/>
            <w:r w:rsidRPr="00207C8C">
              <w:rPr>
                <w:b/>
                <w:bCs/>
              </w:rPr>
              <w:t>Doctoral</w:t>
            </w:r>
            <w:proofErr w:type="spellEnd"/>
            <w:r w:rsidRPr="00207C8C">
              <w:rPr>
                <w:b/>
                <w:bCs/>
              </w:rPr>
              <w:t xml:space="preserve"> </w:t>
            </w:r>
            <w:proofErr w:type="spellStart"/>
            <w:r w:rsidRPr="00207C8C">
              <w:rPr>
                <w:b/>
                <w:bCs/>
              </w:rPr>
              <w:t>Seminar</w:t>
            </w:r>
            <w:proofErr w:type="spellEnd"/>
          </w:p>
          <w:p w:rsidR="00C6316B" w:rsidRPr="00207C8C" w:rsidRDefault="00C6316B" w:rsidP="003A7204">
            <w:pPr>
              <w:rPr>
                <w:b/>
              </w:rPr>
            </w:pPr>
          </w:p>
        </w:tc>
        <w:tc>
          <w:tcPr>
            <w:tcW w:w="1832" w:type="dxa"/>
          </w:tcPr>
          <w:p w:rsidR="00C6316B" w:rsidRPr="00207C8C" w:rsidRDefault="00C6316B" w:rsidP="00C6316B">
            <w:pPr>
              <w:pStyle w:val="TableParagraph"/>
              <w:ind w:left="670" w:right="664"/>
              <w:jc w:val="center"/>
            </w:pPr>
            <w:r w:rsidRPr="00207C8C">
              <w:t>2</w:t>
            </w:r>
          </w:p>
        </w:tc>
        <w:tc>
          <w:tcPr>
            <w:tcW w:w="2615" w:type="dxa"/>
          </w:tcPr>
          <w:p w:rsidR="00C6316B" w:rsidRPr="00207C8C" w:rsidRDefault="00FB279A" w:rsidP="00C03A1D">
            <w:pPr>
              <w:pStyle w:val="TableParagraph"/>
              <w:spacing w:line="276" w:lineRule="auto"/>
              <w:ind w:left="0" w:right="617"/>
            </w:pPr>
            <w:proofErr w:type="spellStart"/>
            <w:r w:rsidRPr="00207C8C">
              <w:t>Department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Modern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</w:p>
        </w:tc>
      </w:tr>
      <w:tr w:rsidR="00B55899" w:rsidRPr="00207C8C" w:rsidTr="00B55899">
        <w:trPr>
          <w:trHeight w:val="1000"/>
        </w:trPr>
        <w:tc>
          <w:tcPr>
            <w:tcW w:w="9801" w:type="dxa"/>
            <w:gridSpan w:val="4"/>
          </w:tcPr>
          <w:p w:rsidR="00B55899" w:rsidRPr="00207C8C" w:rsidRDefault="00B55899" w:rsidP="00B55899">
            <w:pPr>
              <w:pStyle w:val="TableParagraph"/>
              <w:ind w:left="0" w:right="163"/>
            </w:pPr>
            <w:proofErr w:type="spellStart"/>
            <w:r w:rsidRPr="00207C8C">
              <w:t>Approved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by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the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Doctoral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Committee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History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and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Archaeology</w:t>
            </w:r>
            <w:proofErr w:type="spellEnd"/>
            <w:r w:rsidRPr="00207C8C">
              <w:t xml:space="preserve"> </w:t>
            </w:r>
          </w:p>
          <w:p w:rsidR="00B55899" w:rsidRPr="00207C8C" w:rsidRDefault="00B55899" w:rsidP="00B55899">
            <w:pPr>
              <w:pStyle w:val="TableParagraph"/>
              <w:tabs>
                <w:tab w:val="left" w:pos="7546"/>
                <w:tab w:val="left" w:pos="8094"/>
              </w:tabs>
              <w:spacing w:before="7" w:line="247" w:lineRule="auto"/>
              <w:ind w:left="0" w:right="142"/>
            </w:pPr>
            <w:r w:rsidRPr="00207C8C">
              <w:t xml:space="preserve">28 </w:t>
            </w:r>
            <w:proofErr w:type="spellStart"/>
            <w:r w:rsidRPr="00207C8C">
              <w:t>September</w:t>
            </w:r>
            <w:proofErr w:type="spellEnd"/>
            <w:r w:rsidRPr="00207C8C">
              <w:t xml:space="preserve"> 2021, </w:t>
            </w:r>
            <w:proofErr w:type="spellStart"/>
            <w:r w:rsidRPr="00207C8C">
              <w:t>No</w:t>
            </w:r>
            <w:proofErr w:type="spellEnd"/>
            <w:r w:rsidRPr="00207C8C">
              <w:t xml:space="preserve"> 170000-KT-47.</w:t>
            </w:r>
          </w:p>
          <w:p w:rsidR="00B55899" w:rsidRPr="00207C8C" w:rsidRDefault="00B55899" w:rsidP="00B55899">
            <w:pPr>
              <w:spacing w:before="120" w:after="120"/>
            </w:pPr>
            <w:proofErr w:type="spellStart"/>
            <w:r w:rsidRPr="00207C8C">
              <w:t>Chair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of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the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Doctoral</w:t>
            </w:r>
            <w:proofErr w:type="spellEnd"/>
            <w:r w:rsidRPr="00207C8C">
              <w:t xml:space="preserve"> </w:t>
            </w:r>
            <w:proofErr w:type="spellStart"/>
            <w:r w:rsidRPr="00207C8C">
              <w:t>Committee</w:t>
            </w:r>
            <w:proofErr w:type="spellEnd"/>
            <w:r w:rsidRPr="00207C8C">
              <w:t xml:space="preserve"> Prof. habil. dr. Tamara </w:t>
            </w:r>
            <w:proofErr w:type="spellStart"/>
            <w:r w:rsidRPr="00207C8C">
              <w:t>Bairašauskaitė</w:t>
            </w:r>
            <w:proofErr w:type="spellEnd"/>
            <w:r w:rsidRPr="00207C8C">
              <w:t xml:space="preserve"> </w:t>
            </w:r>
          </w:p>
        </w:tc>
      </w:tr>
    </w:tbl>
    <w:p w:rsidR="00D254E0" w:rsidRPr="00207C8C" w:rsidRDefault="00D254E0"/>
    <w:sectPr w:rsidR="00D254E0" w:rsidRPr="00207C8C">
      <w:pgSz w:w="12240" w:h="15840"/>
      <w:pgMar w:top="1440" w:right="1220" w:bottom="280" w:left="12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942"/>
    <w:rsid w:val="00027CD7"/>
    <w:rsid w:val="0005271C"/>
    <w:rsid w:val="00093780"/>
    <w:rsid w:val="00150B28"/>
    <w:rsid w:val="001E1EFF"/>
    <w:rsid w:val="00200379"/>
    <w:rsid w:val="00207C8C"/>
    <w:rsid w:val="00212CBA"/>
    <w:rsid w:val="0025307F"/>
    <w:rsid w:val="0026623A"/>
    <w:rsid w:val="002708F9"/>
    <w:rsid w:val="002C2515"/>
    <w:rsid w:val="00313888"/>
    <w:rsid w:val="0034728B"/>
    <w:rsid w:val="003A7204"/>
    <w:rsid w:val="003F4E21"/>
    <w:rsid w:val="00442119"/>
    <w:rsid w:val="005842FB"/>
    <w:rsid w:val="0061746B"/>
    <w:rsid w:val="006A7288"/>
    <w:rsid w:val="006D0C28"/>
    <w:rsid w:val="00707D9F"/>
    <w:rsid w:val="00717FC3"/>
    <w:rsid w:val="0072355C"/>
    <w:rsid w:val="007E22F6"/>
    <w:rsid w:val="00803FC9"/>
    <w:rsid w:val="0083094F"/>
    <w:rsid w:val="00832F79"/>
    <w:rsid w:val="009046F7"/>
    <w:rsid w:val="00945BF6"/>
    <w:rsid w:val="00946B88"/>
    <w:rsid w:val="00964540"/>
    <w:rsid w:val="00970447"/>
    <w:rsid w:val="009F4DD6"/>
    <w:rsid w:val="00A72DB5"/>
    <w:rsid w:val="00AF2CB3"/>
    <w:rsid w:val="00B337DF"/>
    <w:rsid w:val="00B55899"/>
    <w:rsid w:val="00BA7BA8"/>
    <w:rsid w:val="00BF2771"/>
    <w:rsid w:val="00C03A1D"/>
    <w:rsid w:val="00C41942"/>
    <w:rsid w:val="00C51BEA"/>
    <w:rsid w:val="00C6316B"/>
    <w:rsid w:val="00C65B2B"/>
    <w:rsid w:val="00CC534A"/>
    <w:rsid w:val="00D21592"/>
    <w:rsid w:val="00D24402"/>
    <w:rsid w:val="00D254E0"/>
    <w:rsid w:val="00D72D48"/>
    <w:rsid w:val="00DD2212"/>
    <w:rsid w:val="00E44081"/>
    <w:rsid w:val="00E52A7B"/>
    <w:rsid w:val="00E922BC"/>
    <w:rsid w:val="00ED14AA"/>
    <w:rsid w:val="00FA3BE5"/>
    <w:rsid w:val="00FB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76D0"/>
  <w15:docId w15:val="{EF1335F8-F881-4589-A814-CB742D25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 w:eastAsia="lt-LT" w:bidi="lt-L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540"/>
    <w:pPr>
      <w:widowControl/>
      <w:autoSpaceDE/>
      <w:autoSpaceDN/>
    </w:pPr>
    <w:rPr>
      <w:rFonts w:ascii="Tahoma" w:hAnsi="Tahoma" w:cs="Tahoma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540"/>
    <w:rPr>
      <w:rFonts w:ascii="Tahoma" w:eastAsia="Times New Roman" w:hAnsi="Tahoma" w:cs="Tahoma"/>
      <w:sz w:val="16"/>
      <w:szCs w:val="16"/>
      <w:lang w:val="en-GB" w:eastAsia="lt-LT"/>
    </w:rPr>
  </w:style>
  <w:style w:type="character" w:customStyle="1" w:styleId="q4iawc">
    <w:name w:val="q4iawc"/>
    <w:basedOn w:val="DefaultParagraphFont"/>
    <w:rsid w:val="00617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2524</Words>
  <Characters>1439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</dc:creator>
  <cp:lastModifiedBy>332</cp:lastModifiedBy>
  <cp:revision>57</cp:revision>
  <dcterms:created xsi:type="dcterms:W3CDTF">2021-10-18T07:49:00Z</dcterms:created>
  <dcterms:modified xsi:type="dcterms:W3CDTF">2022-09-05T12:52:00Z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2021-10-18T00:00:00Z</vt:filetime>
  </property>
</Properties>
</file>