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12" w:rsidRPr="001218B6" w:rsidRDefault="004B2BA4">
      <w:pPr>
        <w:tabs>
          <w:tab w:val="left" w:pos="1843"/>
        </w:tabs>
        <w:spacing w:after="120"/>
        <w:jc w:val="center"/>
        <w:rPr>
          <w:b/>
          <w:sz w:val="22"/>
          <w:szCs w:val="22"/>
          <w:lang w:val="lt-LT"/>
        </w:rPr>
      </w:pPr>
      <w:r w:rsidRPr="001218B6">
        <w:rPr>
          <w:b/>
          <w:sz w:val="22"/>
          <w:szCs w:val="22"/>
          <w:lang w:val="lt-LT"/>
        </w:rPr>
        <w:t>DOCTORAL SUBJECT SUB-UNIT</w:t>
      </w:r>
    </w:p>
    <w:tbl>
      <w:tblPr>
        <w:tblW w:w="932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1985"/>
        <w:gridCol w:w="1984"/>
        <w:gridCol w:w="1843"/>
      </w:tblGrid>
      <w:tr w:rsidR="002D3C12" w:rsidRPr="00901686" w:rsidTr="00654E78">
        <w:tc>
          <w:tcPr>
            <w:tcW w:w="3510" w:type="dxa"/>
            <w:tcBorders>
              <w:top w:val="single" w:sz="12" w:space="0" w:color="auto"/>
              <w:left w:val="single" w:sz="12" w:space="0" w:color="auto"/>
              <w:bottom w:val="single" w:sz="12" w:space="0" w:color="auto"/>
              <w:right w:val="single" w:sz="12" w:space="0" w:color="auto"/>
            </w:tcBorders>
            <w:shd w:val="clear" w:color="auto" w:fill="F2F2F2"/>
          </w:tcPr>
          <w:p w:rsidR="002D3C12" w:rsidRPr="00901686" w:rsidRDefault="007E5C78">
            <w:pPr>
              <w:rPr>
                <w:sz w:val="24"/>
                <w:szCs w:val="24"/>
                <w:lang w:val="lt-LT"/>
              </w:rPr>
            </w:pPr>
            <w:bookmarkStart w:id="0" w:name="_GoBack"/>
            <w:proofErr w:type="spellStart"/>
            <w:r w:rsidRPr="00901686">
              <w:rPr>
                <w:sz w:val="24"/>
                <w:szCs w:val="24"/>
                <w:lang w:val="lt-LT"/>
              </w:rPr>
              <w:t>Subject</w:t>
            </w:r>
            <w:proofErr w:type="spellEnd"/>
            <w:r w:rsidRPr="00901686">
              <w:rPr>
                <w:sz w:val="24"/>
                <w:szCs w:val="24"/>
                <w:lang w:val="lt-LT"/>
              </w:rPr>
              <w:t xml:space="preserve"> name</w:t>
            </w:r>
          </w:p>
        </w:tc>
        <w:tc>
          <w:tcPr>
            <w:tcW w:w="1985" w:type="dxa"/>
            <w:tcBorders>
              <w:top w:val="single" w:sz="12" w:space="0" w:color="auto"/>
              <w:left w:val="single" w:sz="12" w:space="0" w:color="auto"/>
              <w:bottom w:val="single" w:sz="12" w:space="0" w:color="auto"/>
              <w:right w:val="single" w:sz="12" w:space="0" w:color="auto"/>
            </w:tcBorders>
            <w:shd w:val="clear" w:color="auto" w:fill="F2F2F2"/>
          </w:tcPr>
          <w:p w:rsidR="002D3C12" w:rsidRPr="00901686" w:rsidRDefault="001727DA">
            <w:pPr>
              <w:rPr>
                <w:sz w:val="24"/>
                <w:szCs w:val="24"/>
                <w:lang w:val="lt-LT"/>
              </w:rPr>
            </w:pPr>
            <w:proofErr w:type="spellStart"/>
            <w:r w:rsidRPr="00901686">
              <w:rPr>
                <w:sz w:val="24"/>
                <w:szCs w:val="24"/>
                <w:lang w:val="lt-LT"/>
              </w:rPr>
              <w:t>Field</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study</w:t>
            </w:r>
            <w:proofErr w:type="spellEnd"/>
            <w:r w:rsidRPr="00901686">
              <w:rPr>
                <w:sz w:val="24"/>
                <w:szCs w:val="24"/>
                <w:lang w:val="lt-LT"/>
              </w:rPr>
              <w:t xml:space="preserve"> (</w:t>
            </w:r>
            <w:proofErr w:type="spellStart"/>
            <w:r w:rsidRPr="00901686">
              <w:rPr>
                <w:sz w:val="24"/>
                <w:szCs w:val="24"/>
                <w:lang w:val="lt-LT"/>
              </w:rPr>
              <w:t>branch</w:t>
            </w:r>
            <w:proofErr w:type="spellEnd"/>
            <w:r w:rsidRPr="00901686">
              <w:rPr>
                <w:sz w:val="24"/>
                <w:szCs w:val="24"/>
                <w:lang w:val="lt-LT"/>
              </w:rPr>
              <w:t xml:space="preserve">) </w:t>
            </w:r>
            <w:proofErr w:type="spellStart"/>
            <w:r w:rsidRPr="00901686">
              <w:rPr>
                <w:sz w:val="24"/>
                <w:szCs w:val="24"/>
                <w:lang w:val="lt-LT"/>
              </w:rPr>
              <w:t>code</w:t>
            </w:r>
            <w:proofErr w:type="spellEnd"/>
          </w:p>
        </w:tc>
        <w:tc>
          <w:tcPr>
            <w:tcW w:w="1984" w:type="dxa"/>
            <w:tcBorders>
              <w:top w:val="single" w:sz="12" w:space="0" w:color="auto"/>
              <w:left w:val="single" w:sz="12" w:space="0" w:color="auto"/>
              <w:bottom w:val="single" w:sz="12" w:space="0" w:color="auto"/>
              <w:right w:val="single" w:sz="12" w:space="0" w:color="auto"/>
            </w:tcBorders>
            <w:shd w:val="clear" w:color="auto" w:fill="F2F2F2"/>
          </w:tcPr>
          <w:p w:rsidR="002D3C12" w:rsidRPr="00901686" w:rsidRDefault="002D3C12">
            <w:pPr>
              <w:rPr>
                <w:sz w:val="24"/>
                <w:szCs w:val="24"/>
                <w:lang w:val="lt-LT"/>
              </w:rPr>
            </w:pPr>
            <w:proofErr w:type="spellStart"/>
            <w:r w:rsidRPr="00901686">
              <w:rPr>
                <w:sz w:val="24"/>
                <w:szCs w:val="24"/>
                <w:lang w:val="lt-LT"/>
              </w:rPr>
              <w:t>Fa</w:t>
            </w:r>
            <w:r w:rsidR="00C743B6" w:rsidRPr="00901686">
              <w:rPr>
                <w:sz w:val="24"/>
                <w:szCs w:val="24"/>
                <w:lang w:val="lt-LT"/>
              </w:rPr>
              <w:t>culty</w:t>
            </w:r>
            <w:proofErr w:type="spellEnd"/>
          </w:p>
        </w:tc>
        <w:tc>
          <w:tcPr>
            <w:tcW w:w="1843" w:type="dxa"/>
            <w:tcBorders>
              <w:top w:val="single" w:sz="12" w:space="0" w:color="auto"/>
              <w:left w:val="single" w:sz="12" w:space="0" w:color="auto"/>
              <w:bottom w:val="single" w:sz="12" w:space="0" w:color="auto"/>
              <w:right w:val="single" w:sz="12" w:space="0" w:color="auto"/>
            </w:tcBorders>
            <w:shd w:val="clear" w:color="auto" w:fill="F2F2F2"/>
          </w:tcPr>
          <w:p w:rsidR="002D3C12" w:rsidRPr="00901686" w:rsidRDefault="00C743B6">
            <w:pPr>
              <w:rPr>
                <w:sz w:val="24"/>
                <w:szCs w:val="24"/>
                <w:lang w:val="lt-LT"/>
              </w:rPr>
            </w:pPr>
            <w:proofErr w:type="spellStart"/>
            <w:r w:rsidRPr="00901686">
              <w:rPr>
                <w:sz w:val="24"/>
                <w:szCs w:val="24"/>
                <w:lang w:val="lt-LT"/>
              </w:rPr>
              <w:t>Department</w:t>
            </w:r>
            <w:proofErr w:type="spellEnd"/>
          </w:p>
        </w:tc>
      </w:tr>
      <w:tr w:rsidR="00654E78" w:rsidRPr="00901686" w:rsidTr="00654E78">
        <w:tc>
          <w:tcPr>
            <w:tcW w:w="3510" w:type="dxa"/>
            <w:tcBorders>
              <w:top w:val="single" w:sz="12" w:space="0" w:color="auto"/>
              <w:left w:val="single" w:sz="12" w:space="0" w:color="auto"/>
              <w:bottom w:val="single" w:sz="12" w:space="0" w:color="auto"/>
              <w:right w:val="single" w:sz="12" w:space="0" w:color="auto"/>
            </w:tcBorders>
          </w:tcPr>
          <w:p w:rsidR="007530F3" w:rsidRPr="00901686" w:rsidRDefault="007530F3" w:rsidP="007530F3">
            <w:pPr>
              <w:jc w:val="both"/>
              <w:rPr>
                <w:b/>
                <w:sz w:val="24"/>
                <w:szCs w:val="24"/>
              </w:rPr>
            </w:pPr>
            <w:r w:rsidRPr="00901686">
              <w:rPr>
                <w:b/>
                <w:sz w:val="24"/>
                <w:szCs w:val="24"/>
              </w:rPr>
              <w:t>Digital Humanities Tools and Methods: Theory and Practical Solutions for Research</w:t>
            </w:r>
          </w:p>
          <w:p w:rsidR="00654E78" w:rsidRPr="00901686" w:rsidRDefault="00654E78">
            <w:pPr>
              <w:rPr>
                <w:sz w:val="24"/>
                <w:szCs w:val="24"/>
              </w:rPr>
            </w:pPr>
          </w:p>
          <w:p w:rsidR="00654E78" w:rsidRPr="00901686" w:rsidRDefault="003F316C" w:rsidP="003F316C">
            <w:pPr>
              <w:rPr>
                <w:sz w:val="24"/>
                <w:szCs w:val="24"/>
                <w:lang w:val="lt-LT"/>
              </w:rPr>
            </w:pPr>
            <w:r w:rsidRPr="00901686">
              <w:rPr>
                <w:rStyle w:val="q4iawc"/>
                <w:sz w:val="24"/>
                <w:szCs w:val="24"/>
                <w:lang w:val="en"/>
              </w:rPr>
              <w:t>(</w:t>
            </w:r>
            <w:r w:rsidRPr="00901686">
              <w:rPr>
                <w:rStyle w:val="q4iawc"/>
                <w:sz w:val="24"/>
                <w:szCs w:val="24"/>
                <w:lang w:val="en"/>
              </w:rPr>
              <w:t>in the spring semester of academic year</w:t>
            </w:r>
            <w:r w:rsidRPr="00901686">
              <w:rPr>
                <w:rStyle w:val="q4iawc"/>
                <w:sz w:val="24"/>
                <w:szCs w:val="24"/>
                <w:lang w:val="en"/>
              </w:rPr>
              <w:t>)</w:t>
            </w:r>
          </w:p>
        </w:tc>
        <w:tc>
          <w:tcPr>
            <w:tcW w:w="1985" w:type="dxa"/>
            <w:tcBorders>
              <w:top w:val="single" w:sz="12" w:space="0" w:color="auto"/>
              <w:left w:val="single" w:sz="12" w:space="0" w:color="auto"/>
              <w:bottom w:val="single" w:sz="12" w:space="0" w:color="auto"/>
              <w:right w:val="single" w:sz="12" w:space="0" w:color="auto"/>
            </w:tcBorders>
          </w:tcPr>
          <w:p w:rsidR="000F6CFD" w:rsidRPr="00901686" w:rsidRDefault="000F6CFD" w:rsidP="000F6CFD">
            <w:pPr>
              <w:rPr>
                <w:sz w:val="24"/>
                <w:szCs w:val="24"/>
              </w:rPr>
            </w:pPr>
            <w:r w:rsidRPr="00901686">
              <w:rPr>
                <w:sz w:val="24"/>
                <w:szCs w:val="24"/>
              </w:rPr>
              <w:t xml:space="preserve">History and Archaeology </w:t>
            </w:r>
          </w:p>
          <w:p w:rsidR="00654E78" w:rsidRPr="00901686" w:rsidRDefault="000F6CFD" w:rsidP="000F6CFD">
            <w:pPr>
              <w:rPr>
                <w:sz w:val="24"/>
                <w:szCs w:val="24"/>
                <w:lang w:val="lt-LT"/>
              </w:rPr>
            </w:pPr>
            <w:r w:rsidRPr="00901686">
              <w:rPr>
                <w:sz w:val="24"/>
                <w:szCs w:val="24"/>
              </w:rPr>
              <w:t>H 005</w:t>
            </w:r>
          </w:p>
        </w:tc>
        <w:tc>
          <w:tcPr>
            <w:tcW w:w="1984" w:type="dxa"/>
            <w:tcBorders>
              <w:top w:val="single" w:sz="12" w:space="0" w:color="auto"/>
              <w:left w:val="single" w:sz="12" w:space="0" w:color="auto"/>
              <w:bottom w:val="single" w:sz="12" w:space="0" w:color="auto"/>
              <w:right w:val="single" w:sz="12" w:space="0" w:color="auto"/>
            </w:tcBorders>
          </w:tcPr>
          <w:p w:rsidR="00654E78" w:rsidRPr="00901686" w:rsidRDefault="000F6CFD">
            <w:pPr>
              <w:rPr>
                <w:sz w:val="24"/>
                <w:szCs w:val="24"/>
                <w:lang w:val="lt-LT"/>
              </w:rPr>
            </w:pPr>
            <w:proofErr w:type="spellStart"/>
            <w:r w:rsidRPr="00901686">
              <w:rPr>
                <w:sz w:val="24"/>
                <w:szCs w:val="24"/>
                <w:lang w:val="lt-LT"/>
              </w:rPr>
              <w:t>Faculty</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History</w:t>
            </w:r>
            <w:proofErr w:type="spellEnd"/>
            <w:r w:rsidR="00DA3555" w:rsidRPr="00901686">
              <w:rPr>
                <w:sz w:val="24"/>
                <w:szCs w:val="24"/>
                <w:lang w:val="lt-LT"/>
              </w:rPr>
              <w:t>/</w:t>
            </w:r>
          </w:p>
          <w:p w:rsidR="009422E9" w:rsidRPr="00901686" w:rsidRDefault="009422E9">
            <w:pPr>
              <w:rPr>
                <w:sz w:val="24"/>
                <w:szCs w:val="24"/>
                <w:lang w:val="lt-LT"/>
              </w:rPr>
            </w:pPr>
            <w:proofErr w:type="spellStart"/>
            <w:r w:rsidRPr="00901686">
              <w:rPr>
                <w:sz w:val="24"/>
                <w:szCs w:val="24"/>
                <w:lang w:val="lt-LT"/>
              </w:rPr>
              <w:t>Faculty</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Philology</w:t>
            </w:r>
            <w:proofErr w:type="spellEnd"/>
          </w:p>
        </w:tc>
        <w:tc>
          <w:tcPr>
            <w:tcW w:w="1843" w:type="dxa"/>
            <w:tcBorders>
              <w:top w:val="single" w:sz="12" w:space="0" w:color="auto"/>
              <w:left w:val="single" w:sz="12" w:space="0" w:color="auto"/>
              <w:bottom w:val="single" w:sz="12" w:space="0" w:color="auto"/>
              <w:right w:val="single" w:sz="12" w:space="0" w:color="auto"/>
            </w:tcBorders>
          </w:tcPr>
          <w:p w:rsidR="00654E78" w:rsidRPr="00901686" w:rsidRDefault="000F6CFD">
            <w:pPr>
              <w:rPr>
                <w:sz w:val="24"/>
                <w:szCs w:val="24"/>
              </w:rPr>
            </w:pPr>
            <w:r w:rsidRPr="00901686">
              <w:rPr>
                <w:sz w:val="24"/>
                <w:szCs w:val="24"/>
              </w:rPr>
              <w:t>Department of</w:t>
            </w:r>
          </w:p>
          <w:p w:rsidR="002B6AF7" w:rsidRPr="00901686" w:rsidRDefault="00DA3555">
            <w:pPr>
              <w:rPr>
                <w:sz w:val="24"/>
                <w:szCs w:val="24"/>
              </w:rPr>
            </w:pPr>
            <w:r w:rsidRPr="00901686">
              <w:rPr>
                <w:sz w:val="24"/>
                <w:szCs w:val="24"/>
              </w:rPr>
              <w:t>Theory of History and History of Culture</w:t>
            </w:r>
            <w:r w:rsidRPr="00901686">
              <w:rPr>
                <w:sz w:val="24"/>
                <w:szCs w:val="24"/>
              </w:rPr>
              <w:t>/</w:t>
            </w:r>
          </w:p>
          <w:p w:rsidR="00DA3555" w:rsidRPr="00901686" w:rsidRDefault="002B6AF7">
            <w:pPr>
              <w:rPr>
                <w:sz w:val="24"/>
                <w:szCs w:val="24"/>
                <w:lang w:val="lt-LT"/>
              </w:rPr>
            </w:pPr>
            <w:r w:rsidRPr="00901686">
              <w:rPr>
                <w:sz w:val="24"/>
                <w:szCs w:val="24"/>
              </w:rPr>
              <w:t>Department of Baltic Studies</w:t>
            </w:r>
          </w:p>
        </w:tc>
      </w:tr>
      <w:tr w:rsidR="00654E78" w:rsidRPr="00901686" w:rsidTr="00654E78">
        <w:tc>
          <w:tcPr>
            <w:tcW w:w="9322" w:type="dxa"/>
            <w:gridSpan w:val="4"/>
            <w:tcBorders>
              <w:top w:val="single" w:sz="12" w:space="0" w:color="auto"/>
              <w:left w:val="single" w:sz="4" w:space="0" w:color="auto"/>
              <w:bottom w:val="double" w:sz="6" w:space="0" w:color="auto"/>
              <w:right w:val="nil"/>
            </w:tcBorders>
          </w:tcPr>
          <w:p w:rsidR="00654E78" w:rsidRPr="00901686" w:rsidRDefault="00654E78">
            <w:pPr>
              <w:rPr>
                <w:sz w:val="24"/>
                <w:szCs w:val="24"/>
                <w:lang w:val="lt-LT"/>
              </w:rPr>
            </w:pPr>
          </w:p>
        </w:tc>
      </w:tr>
      <w:tr w:rsidR="002D3C12" w:rsidRPr="0090168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double" w:sz="6" w:space="0" w:color="auto"/>
              <w:bottom w:val="single" w:sz="12" w:space="0" w:color="auto"/>
            </w:tcBorders>
            <w:shd w:val="clear" w:color="auto" w:fill="F2F2F2"/>
          </w:tcPr>
          <w:p w:rsidR="002D3C12" w:rsidRPr="00901686" w:rsidRDefault="00037733">
            <w:pPr>
              <w:rPr>
                <w:sz w:val="24"/>
                <w:szCs w:val="24"/>
                <w:lang w:val="lt-LT"/>
              </w:rPr>
            </w:pPr>
            <w:proofErr w:type="spellStart"/>
            <w:r w:rsidRPr="00901686">
              <w:rPr>
                <w:sz w:val="24"/>
                <w:szCs w:val="24"/>
                <w:lang w:val="lt-LT"/>
              </w:rPr>
              <w:t>Mode</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study</w:t>
            </w:r>
            <w:proofErr w:type="spellEnd"/>
          </w:p>
        </w:tc>
        <w:tc>
          <w:tcPr>
            <w:tcW w:w="1985" w:type="dxa"/>
            <w:tcBorders>
              <w:top w:val="double" w:sz="6" w:space="0" w:color="auto"/>
              <w:bottom w:val="single" w:sz="12" w:space="0" w:color="auto"/>
            </w:tcBorders>
            <w:shd w:val="clear" w:color="auto" w:fill="F2F2F2"/>
          </w:tcPr>
          <w:p w:rsidR="009844CC" w:rsidRPr="00901686" w:rsidRDefault="00D70EFD">
            <w:pPr>
              <w:rPr>
                <w:sz w:val="24"/>
                <w:szCs w:val="24"/>
                <w:lang w:val="lt-LT"/>
              </w:rPr>
            </w:pPr>
            <w:proofErr w:type="spellStart"/>
            <w:r w:rsidRPr="00901686">
              <w:rPr>
                <w:sz w:val="24"/>
                <w:szCs w:val="24"/>
                <w:lang w:val="lt-LT"/>
              </w:rPr>
              <w:t>Number</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credits</w:t>
            </w:r>
            <w:proofErr w:type="spellEnd"/>
            <w:r w:rsidRPr="00901686">
              <w:rPr>
                <w:sz w:val="24"/>
                <w:szCs w:val="24"/>
                <w:lang w:val="lt-LT"/>
              </w:rPr>
              <w:t xml:space="preserve"> </w:t>
            </w:r>
            <w:r w:rsidR="009844CC" w:rsidRPr="00901686">
              <w:rPr>
                <w:sz w:val="24"/>
                <w:szCs w:val="24"/>
                <w:lang w:val="lt-LT"/>
              </w:rPr>
              <w:t>ECTS</w:t>
            </w:r>
          </w:p>
        </w:tc>
        <w:tc>
          <w:tcPr>
            <w:tcW w:w="1984" w:type="dxa"/>
            <w:tcBorders>
              <w:top w:val="double" w:sz="6" w:space="0" w:color="auto"/>
              <w:bottom w:val="single" w:sz="12" w:space="0" w:color="auto"/>
            </w:tcBorders>
            <w:shd w:val="clear" w:color="auto" w:fill="F2F2F2"/>
          </w:tcPr>
          <w:p w:rsidR="002D3C12" w:rsidRPr="00901686" w:rsidRDefault="000F6CFD">
            <w:pPr>
              <w:rPr>
                <w:sz w:val="24"/>
                <w:szCs w:val="24"/>
                <w:lang w:val="lt-LT"/>
              </w:rPr>
            </w:pPr>
            <w:proofErr w:type="spellStart"/>
            <w:r w:rsidRPr="00901686">
              <w:rPr>
                <w:sz w:val="24"/>
                <w:szCs w:val="24"/>
                <w:lang w:val="lt-LT"/>
              </w:rPr>
              <w:t>Mode</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study</w:t>
            </w:r>
            <w:proofErr w:type="spellEnd"/>
          </w:p>
        </w:tc>
        <w:tc>
          <w:tcPr>
            <w:tcW w:w="1843" w:type="dxa"/>
            <w:tcBorders>
              <w:top w:val="double" w:sz="6" w:space="0" w:color="auto"/>
              <w:bottom w:val="single" w:sz="12" w:space="0" w:color="auto"/>
            </w:tcBorders>
            <w:shd w:val="clear" w:color="auto" w:fill="F2F2F2"/>
          </w:tcPr>
          <w:p w:rsidR="009708B7" w:rsidRPr="00901686" w:rsidRDefault="00252CBA">
            <w:pPr>
              <w:rPr>
                <w:sz w:val="24"/>
                <w:szCs w:val="24"/>
                <w:lang w:val="lt-LT"/>
              </w:rPr>
            </w:pPr>
            <w:proofErr w:type="spellStart"/>
            <w:r w:rsidRPr="00901686">
              <w:rPr>
                <w:sz w:val="24"/>
                <w:szCs w:val="24"/>
                <w:lang w:val="lt-LT"/>
              </w:rPr>
              <w:t>Number</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credits</w:t>
            </w:r>
            <w:proofErr w:type="spellEnd"/>
            <w:r w:rsidRPr="00901686">
              <w:rPr>
                <w:sz w:val="24"/>
                <w:szCs w:val="24"/>
                <w:lang w:val="lt-LT"/>
              </w:rPr>
              <w:t xml:space="preserve"> </w:t>
            </w:r>
            <w:r w:rsidR="009708B7" w:rsidRPr="00901686">
              <w:rPr>
                <w:sz w:val="24"/>
                <w:szCs w:val="24"/>
                <w:lang w:val="lt-LT"/>
              </w:rPr>
              <w:t>ECTS</w:t>
            </w:r>
          </w:p>
        </w:tc>
      </w:tr>
      <w:tr w:rsidR="002D3C12" w:rsidRPr="0090168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12" w:space="0" w:color="auto"/>
              <w:bottom w:val="single" w:sz="6" w:space="0" w:color="auto"/>
            </w:tcBorders>
          </w:tcPr>
          <w:p w:rsidR="002D3C12" w:rsidRPr="00901686" w:rsidRDefault="0035258E">
            <w:pPr>
              <w:rPr>
                <w:sz w:val="24"/>
                <w:szCs w:val="24"/>
                <w:lang w:val="lt-LT"/>
              </w:rPr>
            </w:pPr>
            <w:proofErr w:type="spellStart"/>
            <w:r w:rsidRPr="00901686">
              <w:rPr>
                <w:sz w:val="24"/>
                <w:szCs w:val="24"/>
                <w:lang w:val="lt-LT"/>
              </w:rPr>
              <w:t>lectures</w:t>
            </w:r>
            <w:proofErr w:type="spellEnd"/>
          </w:p>
        </w:tc>
        <w:tc>
          <w:tcPr>
            <w:tcW w:w="1985" w:type="dxa"/>
            <w:tcBorders>
              <w:top w:val="single" w:sz="12" w:space="0" w:color="auto"/>
              <w:bottom w:val="single" w:sz="6" w:space="0" w:color="auto"/>
            </w:tcBorders>
          </w:tcPr>
          <w:p w:rsidR="002D3C12" w:rsidRPr="00901686" w:rsidRDefault="009E57C7" w:rsidP="009E57C7">
            <w:pPr>
              <w:jc w:val="center"/>
              <w:rPr>
                <w:sz w:val="24"/>
                <w:szCs w:val="24"/>
                <w:lang w:val="lt-LT"/>
              </w:rPr>
            </w:pPr>
            <w:r w:rsidRPr="00901686">
              <w:rPr>
                <w:sz w:val="24"/>
                <w:szCs w:val="24"/>
                <w:lang w:val="lt-LT"/>
              </w:rPr>
              <w:t>1,5</w:t>
            </w:r>
          </w:p>
        </w:tc>
        <w:tc>
          <w:tcPr>
            <w:tcW w:w="1984" w:type="dxa"/>
            <w:tcBorders>
              <w:top w:val="single" w:sz="12" w:space="0" w:color="auto"/>
              <w:bottom w:val="single" w:sz="6" w:space="0" w:color="auto"/>
            </w:tcBorders>
          </w:tcPr>
          <w:p w:rsidR="002D3C12" w:rsidRPr="00901686" w:rsidRDefault="0035258E">
            <w:pPr>
              <w:rPr>
                <w:sz w:val="24"/>
                <w:szCs w:val="24"/>
                <w:lang w:val="lt-LT"/>
              </w:rPr>
            </w:pPr>
            <w:proofErr w:type="spellStart"/>
            <w:r w:rsidRPr="00901686">
              <w:rPr>
                <w:sz w:val="24"/>
                <w:szCs w:val="24"/>
                <w:lang w:val="lt-LT"/>
              </w:rPr>
              <w:t>consultations</w:t>
            </w:r>
            <w:proofErr w:type="spellEnd"/>
          </w:p>
        </w:tc>
        <w:tc>
          <w:tcPr>
            <w:tcW w:w="1843" w:type="dxa"/>
            <w:tcBorders>
              <w:top w:val="single" w:sz="12" w:space="0" w:color="auto"/>
              <w:bottom w:val="single" w:sz="6" w:space="0" w:color="auto"/>
            </w:tcBorders>
          </w:tcPr>
          <w:p w:rsidR="002D3C12" w:rsidRPr="00901686" w:rsidRDefault="009E57C7" w:rsidP="009E57C7">
            <w:pPr>
              <w:jc w:val="center"/>
              <w:rPr>
                <w:sz w:val="24"/>
                <w:szCs w:val="24"/>
                <w:lang w:val="lt-LT"/>
              </w:rPr>
            </w:pPr>
            <w:r w:rsidRPr="00901686">
              <w:rPr>
                <w:sz w:val="24"/>
                <w:szCs w:val="24"/>
                <w:lang w:val="lt-LT"/>
              </w:rPr>
              <w:t>2</w:t>
            </w:r>
          </w:p>
        </w:tc>
      </w:tr>
      <w:tr w:rsidR="002D3C12" w:rsidRPr="00901686" w:rsidTr="005A243D">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c>
          <w:tcPr>
            <w:tcW w:w="3510" w:type="dxa"/>
            <w:tcBorders>
              <w:top w:val="single" w:sz="6" w:space="0" w:color="auto"/>
              <w:bottom w:val="single" w:sz="12" w:space="0" w:color="auto"/>
            </w:tcBorders>
          </w:tcPr>
          <w:p w:rsidR="002D3C12" w:rsidRPr="00901686" w:rsidRDefault="00CA6702">
            <w:pPr>
              <w:rPr>
                <w:sz w:val="24"/>
                <w:szCs w:val="24"/>
                <w:lang w:val="lt-LT"/>
              </w:rPr>
            </w:pPr>
            <w:proofErr w:type="spellStart"/>
            <w:r w:rsidRPr="00901686">
              <w:rPr>
                <w:sz w:val="24"/>
                <w:szCs w:val="24"/>
                <w:lang w:val="lt-LT"/>
              </w:rPr>
              <w:t>individual</w:t>
            </w:r>
            <w:proofErr w:type="spellEnd"/>
          </w:p>
        </w:tc>
        <w:tc>
          <w:tcPr>
            <w:tcW w:w="1985" w:type="dxa"/>
            <w:tcBorders>
              <w:top w:val="single" w:sz="6" w:space="0" w:color="auto"/>
              <w:bottom w:val="single" w:sz="12" w:space="0" w:color="auto"/>
            </w:tcBorders>
          </w:tcPr>
          <w:p w:rsidR="002D3C12" w:rsidRPr="00901686" w:rsidRDefault="009E57C7" w:rsidP="009E57C7">
            <w:pPr>
              <w:jc w:val="center"/>
              <w:rPr>
                <w:sz w:val="24"/>
                <w:szCs w:val="24"/>
                <w:lang w:val="lt-LT"/>
              </w:rPr>
            </w:pPr>
            <w:r w:rsidRPr="00901686">
              <w:rPr>
                <w:sz w:val="24"/>
                <w:szCs w:val="24"/>
                <w:lang w:val="lt-LT"/>
              </w:rPr>
              <w:t>2</w:t>
            </w:r>
          </w:p>
        </w:tc>
        <w:tc>
          <w:tcPr>
            <w:tcW w:w="1984" w:type="dxa"/>
            <w:tcBorders>
              <w:top w:val="single" w:sz="6" w:space="0" w:color="auto"/>
              <w:bottom w:val="single" w:sz="12" w:space="0" w:color="auto"/>
            </w:tcBorders>
          </w:tcPr>
          <w:p w:rsidR="002D3C12" w:rsidRPr="00901686" w:rsidRDefault="002D3C12">
            <w:pPr>
              <w:rPr>
                <w:sz w:val="24"/>
                <w:szCs w:val="24"/>
                <w:lang w:val="lt-LT"/>
              </w:rPr>
            </w:pPr>
            <w:proofErr w:type="spellStart"/>
            <w:r w:rsidRPr="00901686">
              <w:rPr>
                <w:sz w:val="24"/>
                <w:szCs w:val="24"/>
                <w:lang w:val="lt-LT"/>
              </w:rPr>
              <w:t>semina</w:t>
            </w:r>
            <w:r w:rsidR="00CA6702" w:rsidRPr="00901686">
              <w:rPr>
                <w:sz w:val="24"/>
                <w:szCs w:val="24"/>
                <w:lang w:val="lt-LT"/>
              </w:rPr>
              <w:t>rs</w:t>
            </w:r>
            <w:proofErr w:type="spellEnd"/>
          </w:p>
        </w:tc>
        <w:tc>
          <w:tcPr>
            <w:tcW w:w="1843" w:type="dxa"/>
            <w:tcBorders>
              <w:top w:val="single" w:sz="6" w:space="0" w:color="auto"/>
              <w:bottom w:val="single" w:sz="12" w:space="0" w:color="auto"/>
            </w:tcBorders>
          </w:tcPr>
          <w:p w:rsidR="002D3C12" w:rsidRPr="00901686" w:rsidRDefault="009E57C7" w:rsidP="009E57C7">
            <w:pPr>
              <w:jc w:val="center"/>
              <w:rPr>
                <w:sz w:val="24"/>
                <w:szCs w:val="24"/>
                <w:lang w:val="lt-LT"/>
              </w:rPr>
            </w:pPr>
            <w:r w:rsidRPr="00901686">
              <w:rPr>
                <w:sz w:val="24"/>
                <w:szCs w:val="24"/>
                <w:lang w:val="lt-LT"/>
              </w:rPr>
              <w:t>2</w:t>
            </w:r>
          </w:p>
        </w:tc>
      </w:tr>
    </w:tbl>
    <w:p w:rsidR="002D3C12" w:rsidRPr="00901686" w:rsidRDefault="00F76EBE">
      <w:pPr>
        <w:rPr>
          <w:sz w:val="24"/>
          <w:szCs w:val="24"/>
          <w:lang w:val="lt-LT"/>
        </w:rPr>
      </w:pPr>
      <w:r w:rsidRPr="00901686">
        <w:rPr>
          <w:sz w:val="24"/>
          <w:szCs w:val="24"/>
          <w:lang w:val="lt-LT"/>
        </w:rPr>
        <w:t xml:space="preserve">                                                                                                                                  </w:t>
      </w:r>
      <w:proofErr w:type="gramStart"/>
      <w:r w:rsidR="005A3568" w:rsidRPr="00901686">
        <w:rPr>
          <w:b/>
          <w:bCs/>
          <w:sz w:val="24"/>
          <w:szCs w:val="24"/>
        </w:rPr>
        <w:t>Total  7</w:t>
      </w:r>
      <w:proofErr w:type="gramEnd"/>
      <w:r w:rsidR="005A3568" w:rsidRPr="00901686">
        <w:rPr>
          <w:b/>
          <w:bCs/>
          <w:sz w:val="24"/>
          <w:szCs w:val="24"/>
        </w:rPr>
        <w:t>,5</w:t>
      </w:r>
      <w:r w:rsidRPr="00901686">
        <w:rPr>
          <w:sz w:val="24"/>
          <w:szCs w:val="24"/>
          <w:lang w:val="lt-LT"/>
        </w:rPr>
        <w:t xml:space="preserve">                                                      </w:t>
      </w:r>
    </w:p>
    <w:tbl>
      <w:tblPr>
        <w:tblW w:w="92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43"/>
        <w:gridCol w:w="1701"/>
        <w:gridCol w:w="4643"/>
      </w:tblGrid>
      <w:tr w:rsidR="002D3C12" w:rsidRPr="00901686" w:rsidTr="00644204">
        <w:tc>
          <w:tcPr>
            <w:tcW w:w="9287" w:type="dxa"/>
            <w:gridSpan w:val="3"/>
            <w:tcBorders>
              <w:top w:val="single" w:sz="12" w:space="0" w:color="auto"/>
              <w:bottom w:val="single" w:sz="12" w:space="0" w:color="auto"/>
            </w:tcBorders>
            <w:shd w:val="clear" w:color="auto" w:fill="F2F2F2"/>
          </w:tcPr>
          <w:p w:rsidR="002D3C12" w:rsidRPr="00901686" w:rsidRDefault="00354267">
            <w:pPr>
              <w:rPr>
                <w:sz w:val="24"/>
                <w:szCs w:val="24"/>
                <w:lang w:val="lt-LT"/>
              </w:rPr>
            </w:pPr>
            <w:proofErr w:type="spellStart"/>
            <w:r w:rsidRPr="00901686">
              <w:rPr>
                <w:sz w:val="24"/>
                <w:szCs w:val="24"/>
                <w:lang w:val="lt-LT"/>
              </w:rPr>
              <w:t>Subject</w:t>
            </w:r>
            <w:proofErr w:type="spellEnd"/>
            <w:r w:rsidRPr="00901686">
              <w:rPr>
                <w:sz w:val="24"/>
                <w:szCs w:val="24"/>
                <w:lang w:val="lt-LT"/>
              </w:rPr>
              <w:t xml:space="preserve"> </w:t>
            </w:r>
            <w:proofErr w:type="spellStart"/>
            <w:r w:rsidRPr="00901686">
              <w:rPr>
                <w:sz w:val="24"/>
                <w:szCs w:val="24"/>
                <w:lang w:val="lt-LT"/>
              </w:rPr>
              <w:t>annotation</w:t>
            </w:r>
            <w:proofErr w:type="spellEnd"/>
          </w:p>
        </w:tc>
      </w:tr>
      <w:tr w:rsidR="002D3C12" w:rsidRPr="00901686" w:rsidTr="00644204">
        <w:tc>
          <w:tcPr>
            <w:tcW w:w="9287" w:type="dxa"/>
            <w:gridSpan w:val="3"/>
            <w:tcBorders>
              <w:top w:val="single" w:sz="12" w:space="0" w:color="auto"/>
              <w:bottom w:val="double" w:sz="6" w:space="0" w:color="auto"/>
            </w:tcBorders>
          </w:tcPr>
          <w:p w:rsidR="000F55AA" w:rsidRPr="00901686" w:rsidRDefault="000F55AA" w:rsidP="000F55AA">
            <w:pPr>
              <w:spacing w:line="276" w:lineRule="auto"/>
              <w:jc w:val="both"/>
              <w:rPr>
                <w:sz w:val="24"/>
                <w:szCs w:val="24"/>
              </w:rPr>
            </w:pPr>
            <w:r w:rsidRPr="00901686">
              <w:rPr>
                <w:sz w:val="24"/>
                <w:szCs w:val="24"/>
              </w:rPr>
              <w:t>The course takes place in the spring semester of the academic year.</w:t>
            </w:r>
          </w:p>
          <w:p w:rsidR="000F55AA" w:rsidRPr="00901686" w:rsidRDefault="000F55AA" w:rsidP="000F55AA">
            <w:pPr>
              <w:spacing w:line="276" w:lineRule="auto"/>
              <w:jc w:val="both"/>
              <w:rPr>
                <w:sz w:val="24"/>
                <w:szCs w:val="24"/>
              </w:rPr>
            </w:pPr>
            <w:r w:rsidRPr="00901686">
              <w:rPr>
                <w:sz w:val="24"/>
                <w:szCs w:val="24"/>
              </w:rPr>
              <w:t>Institute of Baltic Languages and Cultures, Department of Baltic Studies, Faculty of Philology</w:t>
            </w:r>
          </w:p>
          <w:p w:rsidR="000F55AA" w:rsidRPr="00901686" w:rsidRDefault="000F55AA" w:rsidP="000F55AA">
            <w:pPr>
              <w:spacing w:line="276" w:lineRule="auto"/>
              <w:jc w:val="both"/>
              <w:rPr>
                <w:sz w:val="24"/>
                <w:szCs w:val="24"/>
              </w:rPr>
            </w:pPr>
            <w:r w:rsidRPr="00901686">
              <w:rPr>
                <w:sz w:val="24"/>
                <w:szCs w:val="24"/>
              </w:rPr>
              <w:t>The University of Texas, USA / Geography according to US Classification – Social Sciences</w:t>
            </w:r>
          </w:p>
          <w:p w:rsidR="000F55AA" w:rsidRPr="00901686" w:rsidRDefault="000F55AA" w:rsidP="000F55AA">
            <w:pPr>
              <w:spacing w:line="276" w:lineRule="auto"/>
              <w:jc w:val="both"/>
              <w:rPr>
                <w:sz w:val="24"/>
                <w:szCs w:val="24"/>
              </w:rPr>
            </w:pPr>
            <w:r w:rsidRPr="00901686">
              <w:rPr>
                <w:sz w:val="24"/>
                <w:szCs w:val="24"/>
              </w:rPr>
              <w:t xml:space="preserve">The course focuses on the methods and tools of the Digital Humanities (hereinafter referred to as DH), their application in the humanities, and their combination with established research methods in the disciplines, as well as qualitative and quantitative research opportunities. The DH approach has been widely used for several decades, and its use in research is oriented towards </w:t>
            </w:r>
            <w:proofErr w:type="spellStart"/>
            <w:r w:rsidRPr="00901686">
              <w:rPr>
                <w:sz w:val="24"/>
                <w:szCs w:val="24"/>
              </w:rPr>
              <w:t>interdisciplinarity</w:t>
            </w:r>
            <w:proofErr w:type="spellEnd"/>
            <w:r w:rsidRPr="00901686">
              <w:rPr>
                <w:sz w:val="24"/>
                <w:szCs w:val="24"/>
              </w:rPr>
              <w:t xml:space="preserve"> of research, systematization, processing, and creation of new data, visual solutions for data analysis and presentation, often leading to more innovative and deeper analysis of sources (including textual narratives), and the identification of connections between data. </w:t>
            </w:r>
          </w:p>
          <w:p w:rsidR="000F55AA" w:rsidRPr="00901686" w:rsidRDefault="000F55AA" w:rsidP="000F55AA">
            <w:pPr>
              <w:spacing w:line="276" w:lineRule="auto"/>
              <w:jc w:val="both"/>
              <w:rPr>
                <w:sz w:val="24"/>
                <w:szCs w:val="24"/>
              </w:rPr>
            </w:pPr>
            <w:r w:rsidRPr="00901686">
              <w:rPr>
                <w:sz w:val="24"/>
                <w:szCs w:val="24"/>
              </w:rPr>
              <w:t xml:space="preserve">The course will present the issues and current trends in the DH field, focusing on research approaches and tools relevant for Ph.D. students in the humanities today: data retrieval (regular expressions) and digitization techniques (OCR, XML-TEI), geospatial methods and mapping (GIS), historical and literary mapping, analysis of digital texts (textual linguistics, disconnected reading, text reuse detection), analysis of socio-spatial networks, etc. </w:t>
            </w:r>
          </w:p>
          <w:p w:rsidR="000F55AA" w:rsidRPr="00901686" w:rsidRDefault="000F55AA" w:rsidP="000F55AA">
            <w:pPr>
              <w:spacing w:line="276" w:lineRule="auto"/>
              <w:jc w:val="both"/>
              <w:rPr>
                <w:sz w:val="24"/>
                <w:szCs w:val="24"/>
              </w:rPr>
            </w:pPr>
            <w:r w:rsidRPr="00901686">
              <w:rPr>
                <w:sz w:val="24"/>
                <w:szCs w:val="24"/>
              </w:rPr>
              <w:t>During the Ph.D. course, students will learn about existing DH tools and methods, best practices in their application in research, as well as practice selecting and applying the appropriate DH approaches and tools to address specific research questions, depending on the research being conducted. As a result of their independent work, they will acquire the skills to pose research questions that can be addressed by DH approaches, by processing quantitatively and qualitatively different types of sources (textual, pictorial, mass data, cartographic, etc.).</w:t>
            </w:r>
          </w:p>
          <w:p w:rsidR="000F55AA" w:rsidRPr="00901686" w:rsidRDefault="000F55AA" w:rsidP="000F55AA">
            <w:pPr>
              <w:spacing w:line="276" w:lineRule="auto"/>
              <w:jc w:val="both"/>
              <w:rPr>
                <w:sz w:val="24"/>
                <w:szCs w:val="24"/>
              </w:rPr>
            </w:pPr>
            <w:r w:rsidRPr="00901686">
              <w:rPr>
                <w:sz w:val="24"/>
                <w:szCs w:val="24"/>
              </w:rPr>
              <w:t>The course combines theoretical lectures (spring semester of the academic year), which provide a basic knowledge of DH methods and tools, with individual studies and tutorials in which research is carried out and DH methods are selected and used to address the research questions in a motivating way. Teaching and tutorials are in both English and Lithuanian, and the research paper can be written in Lithuanian, but the presentation is in English.</w:t>
            </w:r>
          </w:p>
          <w:p w:rsidR="002D3C12" w:rsidRPr="00901686" w:rsidRDefault="002D3C12">
            <w:pPr>
              <w:jc w:val="both"/>
              <w:rPr>
                <w:sz w:val="24"/>
                <w:szCs w:val="24"/>
                <w:lang w:val="lt-LT"/>
              </w:rPr>
            </w:pPr>
          </w:p>
        </w:tc>
      </w:tr>
      <w:tr w:rsidR="002D3C12" w:rsidRPr="00901686" w:rsidTr="00644204">
        <w:tc>
          <w:tcPr>
            <w:tcW w:w="9287" w:type="dxa"/>
            <w:gridSpan w:val="3"/>
            <w:tcBorders>
              <w:top w:val="double" w:sz="6" w:space="0" w:color="auto"/>
              <w:bottom w:val="single" w:sz="12" w:space="0" w:color="auto"/>
            </w:tcBorders>
            <w:shd w:val="clear" w:color="auto" w:fill="F2F2F2"/>
          </w:tcPr>
          <w:p w:rsidR="002D3C12" w:rsidRPr="00901686" w:rsidRDefault="002D7AD1">
            <w:pPr>
              <w:rPr>
                <w:sz w:val="24"/>
                <w:szCs w:val="24"/>
                <w:lang w:val="lt-LT"/>
              </w:rPr>
            </w:pPr>
            <w:proofErr w:type="spellStart"/>
            <w:r w:rsidRPr="00901686">
              <w:rPr>
                <w:sz w:val="24"/>
                <w:szCs w:val="24"/>
                <w:lang w:val="lt-LT"/>
              </w:rPr>
              <w:lastRenderedPageBreak/>
              <w:t>Key</w:t>
            </w:r>
            <w:proofErr w:type="spellEnd"/>
            <w:r w:rsidRPr="00901686">
              <w:rPr>
                <w:sz w:val="24"/>
                <w:szCs w:val="24"/>
                <w:lang w:val="lt-LT"/>
              </w:rPr>
              <w:t xml:space="preserve"> </w:t>
            </w:r>
            <w:proofErr w:type="spellStart"/>
            <w:r w:rsidRPr="00901686">
              <w:rPr>
                <w:sz w:val="24"/>
                <w:szCs w:val="24"/>
                <w:lang w:val="lt-LT"/>
              </w:rPr>
              <w:t>literature</w:t>
            </w:r>
            <w:proofErr w:type="spellEnd"/>
          </w:p>
        </w:tc>
      </w:tr>
      <w:tr w:rsidR="00430F3C" w:rsidRPr="00901686" w:rsidTr="00644204">
        <w:trPr>
          <w:trHeight w:val="2307"/>
        </w:trPr>
        <w:tc>
          <w:tcPr>
            <w:tcW w:w="9287" w:type="dxa"/>
            <w:gridSpan w:val="3"/>
            <w:tcBorders>
              <w:top w:val="nil"/>
            </w:tcBorders>
          </w:tcPr>
          <w:p w:rsidR="00430F3C" w:rsidRPr="00901686" w:rsidRDefault="00430F3C" w:rsidP="00430F3C">
            <w:pPr>
              <w:outlineLvl w:val="3"/>
              <w:rPr>
                <w:sz w:val="24"/>
                <w:szCs w:val="24"/>
                <w:lang w:val="lt-LT"/>
              </w:rPr>
            </w:pPr>
            <w:r w:rsidRPr="00901686">
              <w:rPr>
                <w:rFonts w:eastAsia="MS Mincho"/>
                <w:bCs/>
                <w:sz w:val="24"/>
                <w:szCs w:val="24"/>
                <w:lang w:val="lt-LT" w:eastAsia="en-GB"/>
              </w:rPr>
              <w:t xml:space="preserve">Susan </w:t>
            </w:r>
            <w:proofErr w:type="spellStart"/>
            <w:r w:rsidRPr="00901686">
              <w:rPr>
                <w:rFonts w:eastAsia="MS Mincho"/>
                <w:bCs/>
                <w:sz w:val="24"/>
                <w:szCs w:val="24"/>
                <w:lang w:val="lt-LT" w:eastAsia="en-GB"/>
              </w:rPr>
              <w:t>Schreibman</w:t>
            </w:r>
            <w:proofErr w:type="spellEnd"/>
            <w:r w:rsidRPr="00901686">
              <w:rPr>
                <w:rFonts w:eastAsia="MS Mincho"/>
                <w:bCs/>
                <w:sz w:val="24"/>
                <w:szCs w:val="24"/>
                <w:lang w:val="lt-LT" w:eastAsia="en-GB"/>
              </w:rPr>
              <w:t xml:space="preserve">, </w:t>
            </w:r>
            <w:proofErr w:type="spellStart"/>
            <w:r w:rsidRPr="00901686">
              <w:rPr>
                <w:rFonts w:eastAsia="MS Mincho"/>
                <w:bCs/>
                <w:sz w:val="24"/>
                <w:szCs w:val="24"/>
                <w:lang w:val="lt-LT" w:eastAsia="en-GB"/>
              </w:rPr>
              <w:t>Ray</w:t>
            </w:r>
            <w:proofErr w:type="spellEnd"/>
            <w:r w:rsidRPr="00901686">
              <w:rPr>
                <w:rFonts w:eastAsia="MS Mincho"/>
                <w:bCs/>
                <w:sz w:val="24"/>
                <w:szCs w:val="24"/>
                <w:lang w:val="lt-LT" w:eastAsia="en-GB"/>
              </w:rPr>
              <w:t xml:space="preserve"> Siemens, </w:t>
            </w:r>
            <w:proofErr w:type="spellStart"/>
            <w:r w:rsidRPr="00901686">
              <w:rPr>
                <w:rFonts w:eastAsia="MS Mincho"/>
                <w:bCs/>
                <w:sz w:val="24"/>
                <w:szCs w:val="24"/>
                <w:lang w:val="lt-LT" w:eastAsia="en-GB"/>
              </w:rPr>
              <w:t>John</w:t>
            </w:r>
            <w:proofErr w:type="spellEnd"/>
            <w:r w:rsidRPr="00901686">
              <w:rPr>
                <w:rFonts w:eastAsia="MS Mincho"/>
                <w:bCs/>
                <w:sz w:val="24"/>
                <w:szCs w:val="24"/>
                <w:lang w:val="lt-LT" w:eastAsia="en-GB"/>
              </w:rPr>
              <w:t xml:space="preserve"> </w:t>
            </w:r>
            <w:proofErr w:type="spellStart"/>
            <w:r w:rsidRPr="00901686">
              <w:rPr>
                <w:rFonts w:eastAsia="MS Mincho"/>
                <w:bCs/>
                <w:sz w:val="24"/>
                <w:szCs w:val="24"/>
                <w:lang w:val="lt-LT" w:eastAsia="en-GB"/>
              </w:rPr>
              <w:t>Unsworth</w:t>
            </w:r>
            <w:proofErr w:type="spellEnd"/>
            <w:r w:rsidRPr="00901686">
              <w:rPr>
                <w:rFonts w:eastAsia="MS Mincho"/>
                <w:bCs/>
                <w:sz w:val="24"/>
                <w:szCs w:val="24"/>
                <w:lang w:val="lt-LT" w:eastAsia="en-GB"/>
              </w:rPr>
              <w:t xml:space="preserve"> (</w:t>
            </w:r>
            <w:proofErr w:type="spellStart"/>
            <w:r w:rsidRPr="00901686">
              <w:rPr>
                <w:rFonts w:eastAsia="MS Mincho"/>
                <w:bCs/>
                <w:sz w:val="24"/>
                <w:szCs w:val="24"/>
                <w:lang w:val="lt-LT" w:eastAsia="en-GB"/>
              </w:rPr>
              <w:t>ed</w:t>
            </w:r>
            <w:proofErr w:type="spellEnd"/>
            <w:r w:rsidRPr="00901686">
              <w:rPr>
                <w:rFonts w:eastAsia="MS Mincho"/>
                <w:bCs/>
                <w:sz w:val="24"/>
                <w:szCs w:val="24"/>
                <w:lang w:val="lt-LT" w:eastAsia="en-GB"/>
              </w:rPr>
              <w:t xml:space="preserve">.), </w:t>
            </w:r>
            <w:r w:rsidRPr="00901686">
              <w:rPr>
                <w:rFonts w:eastAsia="MS Mincho"/>
                <w:bCs/>
                <w:i/>
                <w:sz w:val="24"/>
                <w:szCs w:val="24"/>
                <w:lang w:val="lt-LT" w:eastAsia="en-GB"/>
              </w:rPr>
              <w:t xml:space="preserve">A </w:t>
            </w:r>
            <w:proofErr w:type="spellStart"/>
            <w:r w:rsidRPr="00901686">
              <w:rPr>
                <w:rFonts w:eastAsia="MS Mincho"/>
                <w:bCs/>
                <w:i/>
                <w:sz w:val="24"/>
                <w:szCs w:val="24"/>
                <w:lang w:val="lt-LT" w:eastAsia="en-GB"/>
              </w:rPr>
              <w:t>Companion</w:t>
            </w:r>
            <w:proofErr w:type="spellEnd"/>
            <w:r w:rsidRPr="00901686">
              <w:rPr>
                <w:rFonts w:eastAsia="MS Mincho"/>
                <w:bCs/>
                <w:i/>
                <w:sz w:val="24"/>
                <w:szCs w:val="24"/>
                <w:lang w:val="lt-LT" w:eastAsia="en-GB"/>
              </w:rPr>
              <w:t xml:space="preserve"> to Digital </w:t>
            </w:r>
            <w:proofErr w:type="spellStart"/>
            <w:r w:rsidRPr="00901686">
              <w:rPr>
                <w:rFonts w:eastAsia="MS Mincho"/>
                <w:bCs/>
                <w:i/>
                <w:sz w:val="24"/>
                <w:szCs w:val="24"/>
                <w:lang w:val="lt-LT" w:eastAsia="en-GB"/>
              </w:rPr>
              <w:t>Humanities</w:t>
            </w:r>
            <w:proofErr w:type="spellEnd"/>
            <w:r w:rsidRPr="00901686">
              <w:rPr>
                <w:rFonts w:eastAsia="MS Mincho"/>
                <w:bCs/>
                <w:i/>
                <w:sz w:val="24"/>
                <w:szCs w:val="24"/>
                <w:lang w:val="lt-LT" w:eastAsia="en-GB"/>
              </w:rPr>
              <w:t xml:space="preserve">, </w:t>
            </w:r>
            <w:proofErr w:type="spellStart"/>
            <w:r w:rsidRPr="00901686">
              <w:rPr>
                <w:rFonts w:eastAsia="MS Mincho"/>
                <w:sz w:val="24"/>
                <w:szCs w:val="24"/>
                <w:lang w:val="lt-LT"/>
              </w:rPr>
              <w:t>Oxford</w:t>
            </w:r>
            <w:proofErr w:type="spellEnd"/>
            <w:r w:rsidRPr="00901686">
              <w:rPr>
                <w:rFonts w:eastAsia="MS Mincho"/>
                <w:sz w:val="24"/>
                <w:szCs w:val="24"/>
                <w:lang w:val="lt-LT"/>
              </w:rPr>
              <w:t xml:space="preserve">: </w:t>
            </w:r>
            <w:proofErr w:type="spellStart"/>
            <w:r w:rsidRPr="00901686">
              <w:rPr>
                <w:rFonts w:eastAsia="MS Mincho"/>
                <w:sz w:val="24"/>
                <w:szCs w:val="24"/>
                <w:lang w:val="lt-LT"/>
              </w:rPr>
              <w:t>Blackwell</w:t>
            </w:r>
            <w:proofErr w:type="spellEnd"/>
            <w:r w:rsidRPr="00901686">
              <w:rPr>
                <w:rFonts w:eastAsia="MS Mincho"/>
                <w:sz w:val="24"/>
                <w:szCs w:val="24"/>
                <w:lang w:val="lt-LT"/>
              </w:rPr>
              <w:t>, 2004 [</w:t>
            </w:r>
            <w:hyperlink r:id="rId4" w:history="1">
              <w:r w:rsidRPr="00901686">
                <w:rPr>
                  <w:rFonts w:eastAsia="MS Mincho"/>
                  <w:color w:val="0000FF"/>
                  <w:sz w:val="24"/>
                  <w:szCs w:val="24"/>
                  <w:u w:val="single"/>
                  <w:lang w:val="lt-LT"/>
                </w:rPr>
                <w:t>http://digitalhumanities.org/companion</w:t>
              </w:r>
            </w:hyperlink>
            <w:r w:rsidRPr="00901686">
              <w:rPr>
                <w:rFonts w:eastAsia="MS Mincho"/>
                <w:sz w:val="24"/>
                <w:szCs w:val="24"/>
                <w:lang w:val="lt-LT"/>
              </w:rPr>
              <w:t>]</w:t>
            </w:r>
          </w:p>
          <w:p w:rsidR="00430F3C" w:rsidRPr="00901686" w:rsidRDefault="00430F3C" w:rsidP="00430F3C">
            <w:pPr>
              <w:ind w:firstLine="33"/>
              <w:rPr>
                <w:sz w:val="24"/>
                <w:szCs w:val="24"/>
              </w:rPr>
            </w:pPr>
            <w:r w:rsidRPr="00901686">
              <w:rPr>
                <w:sz w:val="24"/>
                <w:szCs w:val="24"/>
                <w:lang w:val="lt-LT"/>
              </w:rPr>
              <w:t xml:space="preserve">Susan </w:t>
            </w:r>
            <w:proofErr w:type="spellStart"/>
            <w:r w:rsidRPr="00901686">
              <w:rPr>
                <w:sz w:val="24"/>
                <w:szCs w:val="24"/>
                <w:lang w:val="lt-LT"/>
              </w:rPr>
              <w:t>Schreibman</w:t>
            </w:r>
            <w:proofErr w:type="spellEnd"/>
            <w:r w:rsidRPr="00901686">
              <w:rPr>
                <w:sz w:val="24"/>
                <w:szCs w:val="24"/>
                <w:lang w:val="lt-LT"/>
              </w:rPr>
              <w:t xml:space="preserve">, </w:t>
            </w:r>
            <w:proofErr w:type="spellStart"/>
            <w:r w:rsidRPr="00901686">
              <w:rPr>
                <w:sz w:val="24"/>
                <w:szCs w:val="24"/>
                <w:lang w:val="lt-LT"/>
              </w:rPr>
              <w:t>Raymond</w:t>
            </w:r>
            <w:proofErr w:type="spellEnd"/>
            <w:r w:rsidRPr="00901686">
              <w:rPr>
                <w:sz w:val="24"/>
                <w:szCs w:val="24"/>
                <w:lang w:val="lt-LT"/>
              </w:rPr>
              <w:t xml:space="preserve"> George Siemens, </w:t>
            </w:r>
            <w:proofErr w:type="spellStart"/>
            <w:r w:rsidRPr="00901686">
              <w:rPr>
                <w:sz w:val="24"/>
                <w:szCs w:val="24"/>
                <w:lang w:val="lt-LT"/>
              </w:rPr>
              <w:t>John</w:t>
            </w:r>
            <w:proofErr w:type="spellEnd"/>
            <w:r w:rsidRPr="00901686">
              <w:rPr>
                <w:sz w:val="24"/>
                <w:szCs w:val="24"/>
                <w:lang w:val="lt-LT"/>
              </w:rPr>
              <w:t xml:space="preserve"> </w:t>
            </w:r>
            <w:proofErr w:type="spellStart"/>
            <w:r w:rsidRPr="00901686">
              <w:rPr>
                <w:sz w:val="24"/>
                <w:szCs w:val="24"/>
                <w:lang w:val="lt-LT"/>
              </w:rPr>
              <w:t>Unsworth</w:t>
            </w:r>
            <w:proofErr w:type="spellEnd"/>
            <w:r w:rsidRPr="00901686">
              <w:rPr>
                <w:sz w:val="24"/>
                <w:szCs w:val="24"/>
                <w:lang w:val="lt-LT"/>
              </w:rPr>
              <w:t xml:space="preserve">, </w:t>
            </w:r>
            <w:r w:rsidRPr="00901686">
              <w:rPr>
                <w:i/>
                <w:sz w:val="24"/>
                <w:szCs w:val="24"/>
                <w:lang w:val="lt-LT"/>
              </w:rPr>
              <w:t xml:space="preserve">A </w:t>
            </w:r>
            <w:proofErr w:type="spellStart"/>
            <w:r w:rsidRPr="00901686">
              <w:rPr>
                <w:i/>
                <w:sz w:val="24"/>
                <w:szCs w:val="24"/>
                <w:lang w:val="lt-LT"/>
              </w:rPr>
              <w:t>new</w:t>
            </w:r>
            <w:proofErr w:type="spellEnd"/>
            <w:r w:rsidRPr="00901686">
              <w:rPr>
                <w:i/>
                <w:sz w:val="24"/>
                <w:szCs w:val="24"/>
                <w:lang w:val="lt-LT"/>
              </w:rPr>
              <w:t xml:space="preserve"> </w:t>
            </w:r>
            <w:proofErr w:type="spellStart"/>
            <w:r w:rsidRPr="00901686">
              <w:rPr>
                <w:i/>
                <w:sz w:val="24"/>
                <w:szCs w:val="24"/>
                <w:lang w:val="lt-LT"/>
              </w:rPr>
              <w:t>companion</w:t>
            </w:r>
            <w:proofErr w:type="spellEnd"/>
            <w:r w:rsidRPr="00901686">
              <w:rPr>
                <w:i/>
                <w:sz w:val="24"/>
                <w:szCs w:val="24"/>
                <w:lang w:val="lt-LT"/>
              </w:rPr>
              <w:t xml:space="preserve"> to </w:t>
            </w:r>
            <w:proofErr w:type="spellStart"/>
            <w:r w:rsidRPr="00901686">
              <w:rPr>
                <w:i/>
                <w:sz w:val="24"/>
                <w:szCs w:val="24"/>
                <w:lang w:val="lt-LT"/>
              </w:rPr>
              <w:t>digital</w:t>
            </w:r>
            <w:proofErr w:type="spellEnd"/>
            <w:r w:rsidRPr="00901686">
              <w:rPr>
                <w:i/>
                <w:sz w:val="24"/>
                <w:szCs w:val="24"/>
                <w:lang w:val="lt-LT"/>
              </w:rPr>
              <w:t xml:space="preserve"> </w:t>
            </w:r>
            <w:proofErr w:type="spellStart"/>
            <w:r w:rsidRPr="00901686">
              <w:rPr>
                <w:i/>
                <w:sz w:val="24"/>
                <w:szCs w:val="24"/>
                <w:lang w:val="lt-LT"/>
              </w:rPr>
              <w:t>humanities</w:t>
            </w:r>
            <w:proofErr w:type="spellEnd"/>
            <w:r w:rsidRPr="00901686">
              <w:rPr>
                <w:i/>
                <w:sz w:val="24"/>
                <w:szCs w:val="24"/>
                <w:lang w:val="lt-LT"/>
              </w:rPr>
              <w:t xml:space="preserve">// </w:t>
            </w:r>
            <w:proofErr w:type="spellStart"/>
            <w:r w:rsidRPr="00901686">
              <w:rPr>
                <w:sz w:val="24"/>
                <w:szCs w:val="24"/>
                <w:lang w:val="lt-LT" w:eastAsia="en-GB"/>
              </w:rPr>
              <w:t>Blackwell</w:t>
            </w:r>
            <w:proofErr w:type="spellEnd"/>
            <w:r w:rsidRPr="00901686">
              <w:rPr>
                <w:sz w:val="24"/>
                <w:szCs w:val="24"/>
                <w:lang w:val="lt-LT" w:eastAsia="en-GB"/>
              </w:rPr>
              <w:t xml:space="preserve"> </w:t>
            </w:r>
            <w:proofErr w:type="spellStart"/>
            <w:r w:rsidRPr="00901686">
              <w:rPr>
                <w:sz w:val="24"/>
                <w:szCs w:val="24"/>
                <w:lang w:val="lt-LT" w:eastAsia="en-GB"/>
              </w:rPr>
              <w:t>companions</w:t>
            </w:r>
            <w:proofErr w:type="spellEnd"/>
            <w:r w:rsidRPr="00901686">
              <w:rPr>
                <w:sz w:val="24"/>
                <w:szCs w:val="24"/>
                <w:lang w:val="lt-LT" w:eastAsia="en-GB"/>
              </w:rPr>
              <w:t xml:space="preserve"> to </w:t>
            </w:r>
            <w:proofErr w:type="spellStart"/>
            <w:r w:rsidRPr="00901686">
              <w:rPr>
                <w:sz w:val="24"/>
                <w:szCs w:val="24"/>
                <w:lang w:val="lt-LT" w:eastAsia="en-GB"/>
              </w:rPr>
              <w:t>literature</w:t>
            </w:r>
            <w:proofErr w:type="spellEnd"/>
            <w:r w:rsidRPr="00901686">
              <w:rPr>
                <w:sz w:val="24"/>
                <w:szCs w:val="24"/>
                <w:lang w:val="lt-LT" w:eastAsia="en-GB"/>
              </w:rPr>
              <w:t xml:space="preserve"> </w:t>
            </w:r>
            <w:proofErr w:type="spellStart"/>
            <w:r w:rsidRPr="00901686">
              <w:rPr>
                <w:sz w:val="24"/>
                <w:szCs w:val="24"/>
                <w:lang w:val="lt-LT" w:eastAsia="en-GB"/>
              </w:rPr>
              <w:t>and</w:t>
            </w:r>
            <w:proofErr w:type="spellEnd"/>
            <w:r w:rsidRPr="00901686">
              <w:rPr>
                <w:sz w:val="24"/>
                <w:szCs w:val="24"/>
                <w:lang w:val="lt-LT" w:eastAsia="en-GB"/>
              </w:rPr>
              <w:t xml:space="preserve"> </w:t>
            </w:r>
            <w:proofErr w:type="spellStart"/>
            <w:r w:rsidRPr="00901686">
              <w:rPr>
                <w:sz w:val="24"/>
                <w:szCs w:val="24"/>
                <w:lang w:val="lt-LT" w:eastAsia="en-GB"/>
              </w:rPr>
              <w:t>culture</w:t>
            </w:r>
            <w:proofErr w:type="spellEnd"/>
            <w:r w:rsidRPr="00901686">
              <w:rPr>
                <w:sz w:val="24"/>
                <w:szCs w:val="24"/>
                <w:lang w:val="lt-LT" w:eastAsia="en-GB"/>
              </w:rPr>
              <w:t xml:space="preserve">, 93 (2016), </w:t>
            </w:r>
            <w:r w:rsidRPr="00901686">
              <w:rPr>
                <w:sz w:val="24"/>
                <w:szCs w:val="24"/>
              </w:rPr>
              <w:t>Chichester ; Malden, MA: John Wiley &amp; Sons, Ltd.; [</w:t>
            </w:r>
            <w:hyperlink r:id="rId5" w:history="1">
              <w:r w:rsidRPr="00901686">
                <w:rPr>
                  <w:rStyle w:val="Hyperlink"/>
                  <w:sz w:val="24"/>
                  <w:szCs w:val="24"/>
                </w:rPr>
                <w:t>http://www.arise.mae.usp.br/wp-content/uploads/2018/03/A-New-Companion-to-Digital-Humanities.pdf</w:t>
              </w:r>
            </w:hyperlink>
            <w:r w:rsidRPr="00901686">
              <w:rPr>
                <w:sz w:val="24"/>
                <w:szCs w:val="24"/>
              </w:rPr>
              <w:t>]</w:t>
            </w:r>
          </w:p>
          <w:p w:rsidR="00430F3C" w:rsidRPr="00901686" w:rsidRDefault="00430F3C" w:rsidP="00430F3C">
            <w:pPr>
              <w:rPr>
                <w:sz w:val="24"/>
                <w:szCs w:val="24"/>
                <w:lang w:val="lt-LT"/>
              </w:rPr>
            </w:pPr>
            <w:proofErr w:type="spellStart"/>
            <w:r w:rsidRPr="00901686">
              <w:rPr>
                <w:sz w:val="24"/>
                <w:szCs w:val="24"/>
                <w:lang w:val="lt-LT"/>
              </w:rPr>
              <w:t>Paul</w:t>
            </w:r>
            <w:proofErr w:type="spellEnd"/>
            <w:r w:rsidRPr="00901686">
              <w:rPr>
                <w:sz w:val="24"/>
                <w:szCs w:val="24"/>
                <w:lang w:val="lt-LT"/>
              </w:rPr>
              <w:t xml:space="preserve"> </w:t>
            </w:r>
            <w:proofErr w:type="spellStart"/>
            <w:r w:rsidRPr="00901686">
              <w:rPr>
                <w:sz w:val="24"/>
                <w:szCs w:val="24"/>
                <w:lang w:val="lt-LT"/>
              </w:rPr>
              <w:t>Longley</w:t>
            </w:r>
            <w:proofErr w:type="spellEnd"/>
            <w:r w:rsidRPr="00901686">
              <w:rPr>
                <w:sz w:val="24"/>
                <w:szCs w:val="24"/>
                <w:lang w:val="lt-LT"/>
              </w:rPr>
              <w:t xml:space="preserve"> </w:t>
            </w:r>
            <w:proofErr w:type="spellStart"/>
            <w:r w:rsidRPr="00901686">
              <w:rPr>
                <w:sz w:val="24"/>
                <w:szCs w:val="24"/>
                <w:lang w:val="lt-LT"/>
              </w:rPr>
              <w:t>Arthur</w:t>
            </w:r>
            <w:proofErr w:type="spellEnd"/>
            <w:r w:rsidRPr="00901686">
              <w:rPr>
                <w:sz w:val="24"/>
                <w:szCs w:val="24"/>
                <w:lang w:val="lt-LT"/>
              </w:rPr>
              <w:t xml:space="preserve">, </w:t>
            </w:r>
            <w:proofErr w:type="spellStart"/>
            <w:r w:rsidRPr="00901686">
              <w:rPr>
                <w:sz w:val="24"/>
                <w:szCs w:val="24"/>
                <w:lang w:val="lt-LT"/>
              </w:rPr>
              <w:t>Katherine</w:t>
            </w:r>
            <w:proofErr w:type="spellEnd"/>
            <w:r w:rsidRPr="00901686">
              <w:rPr>
                <w:sz w:val="24"/>
                <w:szCs w:val="24"/>
                <w:lang w:val="lt-LT"/>
              </w:rPr>
              <w:t xml:space="preserve"> Bode (</w:t>
            </w:r>
            <w:proofErr w:type="spellStart"/>
            <w:r w:rsidRPr="00901686">
              <w:rPr>
                <w:sz w:val="24"/>
                <w:szCs w:val="24"/>
                <w:lang w:val="lt-LT"/>
              </w:rPr>
              <w:t>ed</w:t>
            </w:r>
            <w:proofErr w:type="spellEnd"/>
            <w:r w:rsidRPr="00901686">
              <w:rPr>
                <w:sz w:val="24"/>
                <w:szCs w:val="24"/>
                <w:lang w:val="lt-LT"/>
              </w:rPr>
              <w:t xml:space="preserve">.) </w:t>
            </w:r>
            <w:r w:rsidRPr="00901686">
              <w:rPr>
                <w:i/>
                <w:iCs/>
                <w:sz w:val="24"/>
                <w:szCs w:val="24"/>
              </w:rPr>
              <w:t xml:space="preserve">Advancing Digital Humanities Research, Methods, Theories. </w:t>
            </w:r>
            <w:proofErr w:type="spellStart"/>
            <w:r w:rsidRPr="00901686">
              <w:rPr>
                <w:sz w:val="24"/>
                <w:szCs w:val="24"/>
                <w:lang w:val="lt-LT"/>
              </w:rPr>
              <w:t>Houndmills</w:t>
            </w:r>
            <w:proofErr w:type="spellEnd"/>
            <w:r w:rsidRPr="00901686">
              <w:rPr>
                <w:sz w:val="24"/>
                <w:szCs w:val="24"/>
                <w:lang w:val="lt-LT"/>
              </w:rPr>
              <w:t xml:space="preserve">: </w:t>
            </w:r>
            <w:proofErr w:type="spellStart"/>
            <w:r w:rsidRPr="00901686">
              <w:rPr>
                <w:sz w:val="24"/>
                <w:szCs w:val="24"/>
                <w:lang w:val="lt-LT"/>
              </w:rPr>
              <w:t>Palgrave</w:t>
            </w:r>
            <w:proofErr w:type="spellEnd"/>
            <w:r w:rsidRPr="00901686">
              <w:rPr>
                <w:sz w:val="24"/>
                <w:szCs w:val="24"/>
                <w:lang w:val="lt-LT"/>
              </w:rPr>
              <w:t xml:space="preserve"> </w:t>
            </w:r>
            <w:proofErr w:type="spellStart"/>
            <w:r w:rsidRPr="00901686">
              <w:rPr>
                <w:sz w:val="24"/>
                <w:szCs w:val="24"/>
                <w:lang w:val="lt-LT"/>
              </w:rPr>
              <w:t>Macmillan</w:t>
            </w:r>
            <w:proofErr w:type="spellEnd"/>
            <w:r w:rsidRPr="00901686">
              <w:rPr>
                <w:sz w:val="24"/>
                <w:szCs w:val="24"/>
                <w:lang w:val="lt-LT"/>
              </w:rPr>
              <w:t>, 2014.</w:t>
            </w:r>
          </w:p>
          <w:p w:rsidR="00430F3C" w:rsidRPr="00901686" w:rsidRDefault="00430F3C" w:rsidP="00430F3C">
            <w:pPr>
              <w:pStyle w:val="Default"/>
              <w:rPr>
                <w:lang w:val="lt-LT"/>
              </w:rPr>
            </w:pPr>
            <w:r w:rsidRPr="00901686">
              <w:t xml:space="preserve">Eileen Gardiner, Ronald G. </w:t>
            </w:r>
            <w:proofErr w:type="spellStart"/>
            <w:r w:rsidRPr="00901686">
              <w:t>Musto</w:t>
            </w:r>
            <w:proofErr w:type="spellEnd"/>
            <w:r w:rsidRPr="00901686">
              <w:t xml:space="preserve">, </w:t>
            </w:r>
            <w:r w:rsidRPr="00901686">
              <w:rPr>
                <w:i/>
                <w:iCs/>
              </w:rPr>
              <w:t xml:space="preserve">The Digital Humanities: A Primer for Students and Scholars, </w:t>
            </w:r>
            <w:r w:rsidRPr="00901686">
              <w:t>Oxford: Oxford University Press: 2015.</w:t>
            </w:r>
          </w:p>
          <w:p w:rsidR="00430F3C" w:rsidRPr="00901686" w:rsidRDefault="00430F3C" w:rsidP="00430F3C">
            <w:pPr>
              <w:rPr>
                <w:sz w:val="24"/>
                <w:szCs w:val="24"/>
                <w:lang w:val="lt-LT"/>
              </w:rPr>
            </w:pPr>
            <w:proofErr w:type="spellStart"/>
            <w:r w:rsidRPr="00901686">
              <w:rPr>
                <w:sz w:val="24"/>
                <w:szCs w:val="24"/>
                <w:lang w:val="lt-LT"/>
              </w:rPr>
              <w:t>Fotis</w:t>
            </w:r>
            <w:proofErr w:type="spellEnd"/>
            <w:r w:rsidRPr="00901686">
              <w:rPr>
                <w:sz w:val="24"/>
                <w:szCs w:val="24"/>
                <w:lang w:val="lt-LT"/>
              </w:rPr>
              <w:t xml:space="preserve"> </w:t>
            </w:r>
            <w:proofErr w:type="spellStart"/>
            <w:r w:rsidRPr="00901686">
              <w:rPr>
                <w:sz w:val="24"/>
                <w:szCs w:val="24"/>
                <w:lang w:val="lt-LT"/>
              </w:rPr>
              <w:t>Jannidis</w:t>
            </w:r>
            <w:proofErr w:type="spellEnd"/>
            <w:r w:rsidRPr="00901686">
              <w:rPr>
                <w:sz w:val="24"/>
                <w:szCs w:val="24"/>
                <w:lang w:val="lt-LT"/>
              </w:rPr>
              <w:t xml:space="preserve">, Hubertus </w:t>
            </w:r>
            <w:proofErr w:type="spellStart"/>
            <w:r w:rsidRPr="00901686">
              <w:rPr>
                <w:sz w:val="24"/>
                <w:szCs w:val="24"/>
                <w:lang w:val="lt-LT"/>
              </w:rPr>
              <w:t>Kohle</w:t>
            </w:r>
            <w:proofErr w:type="spellEnd"/>
            <w:r w:rsidRPr="00901686">
              <w:rPr>
                <w:sz w:val="24"/>
                <w:szCs w:val="24"/>
                <w:lang w:val="lt-LT"/>
              </w:rPr>
              <w:t xml:space="preserve">, </w:t>
            </w:r>
            <w:proofErr w:type="spellStart"/>
            <w:r w:rsidRPr="00901686">
              <w:rPr>
                <w:sz w:val="24"/>
                <w:szCs w:val="24"/>
                <w:lang w:val="lt-LT"/>
              </w:rPr>
              <w:t>Malte</w:t>
            </w:r>
            <w:proofErr w:type="spellEnd"/>
            <w:r w:rsidRPr="00901686">
              <w:rPr>
                <w:sz w:val="24"/>
                <w:szCs w:val="24"/>
                <w:lang w:val="lt-LT"/>
              </w:rPr>
              <w:t xml:space="preserve"> </w:t>
            </w:r>
            <w:proofErr w:type="spellStart"/>
            <w:r w:rsidRPr="00901686">
              <w:rPr>
                <w:sz w:val="24"/>
                <w:szCs w:val="24"/>
                <w:lang w:val="lt-LT"/>
              </w:rPr>
              <w:t>Rehbein</w:t>
            </w:r>
            <w:proofErr w:type="spellEnd"/>
            <w:r w:rsidRPr="00901686">
              <w:rPr>
                <w:sz w:val="24"/>
                <w:szCs w:val="24"/>
                <w:lang w:val="lt-LT"/>
              </w:rPr>
              <w:t xml:space="preserve">, </w:t>
            </w:r>
            <w:r w:rsidRPr="00901686">
              <w:rPr>
                <w:i/>
                <w:sz w:val="24"/>
                <w:szCs w:val="24"/>
                <w:lang w:val="lt-LT"/>
              </w:rPr>
              <w:t xml:space="preserve">Digital </w:t>
            </w:r>
            <w:proofErr w:type="spellStart"/>
            <w:r w:rsidRPr="00901686">
              <w:rPr>
                <w:i/>
                <w:sz w:val="24"/>
                <w:szCs w:val="24"/>
                <w:lang w:val="lt-LT"/>
              </w:rPr>
              <w:t>Humanities</w:t>
            </w:r>
            <w:proofErr w:type="spellEnd"/>
            <w:r w:rsidRPr="00901686">
              <w:rPr>
                <w:i/>
                <w:sz w:val="24"/>
                <w:szCs w:val="24"/>
                <w:lang w:val="lt-LT"/>
              </w:rPr>
              <w:t xml:space="preserve">: </w:t>
            </w:r>
            <w:proofErr w:type="spellStart"/>
            <w:r w:rsidRPr="00901686">
              <w:rPr>
                <w:i/>
                <w:sz w:val="24"/>
                <w:szCs w:val="24"/>
                <w:lang w:val="lt-LT"/>
              </w:rPr>
              <w:t>Eine</w:t>
            </w:r>
            <w:proofErr w:type="spellEnd"/>
            <w:r w:rsidRPr="00901686">
              <w:rPr>
                <w:i/>
                <w:sz w:val="24"/>
                <w:szCs w:val="24"/>
                <w:lang w:val="lt-LT"/>
              </w:rPr>
              <w:t xml:space="preserve"> </w:t>
            </w:r>
            <w:proofErr w:type="spellStart"/>
            <w:r w:rsidRPr="00901686">
              <w:rPr>
                <w:i/>
                <w:sz w:val="24"/>
                <w:szCs w:val="24"/>
                <w:lang w:val="lt-LT"/>
              </w:rPr>
              <w:t>Einführung</w:t>
            </w:r>
            <w:proofErr w:type="spellEnd"/>
            <w:r w:rsidRPr="00901686">
              <w:rPr>
                <w:i/>
                <w:sz w:val="24"/>
                <w:szCs w:val="24"/>
                <w:lang w:val="lt-LT"/>
              </w:rPr>
              <w:t xml:space="preserve">, </w:t>
            </w:r>
            <w:proofErr w:type="spellStart"/>
            <w:r w:rsidRPr="00901686">
              <w:rPr>
                <w:sz w:val="24"/>
                <w:szCs w:val="24"/>
                <w:lang w:val="lt-LT" w:eastAsia="en-GB"/>
              </w:rPr>
              <w:t>Springer-Verlag</w:t>
            </w:r>
            <w:proofErr w:type="spellEnd"/>
            <w:r w:rsidRPr="00901686">
              <w:rPr>
                <w:sz w:val="24"/>
                <w:szCs w:val="24"/>
                <w:lang w:val="lt-LT" w:eastAsia="en-GB"/>
              </w:rPr>
              <w:t>, 2017.</w:t>
            </w:r>
          </w:p>
          <w:p w:rsidR="00430F3C" w:rsidRPr="00901686" w:rsidRDefault="00430F3C" w:rsidP="00430F3C">
            <w:pPr>
              <w:rPr>
                <w:sz w:val="24"/>
                <w:szCs w:val="24"/>
                <w:lang w:val="lt-LT"/>
              </w:rPr>
            </w:pPr>
            <w:r w:rsidRPr="00901686">
              <w:rPr>
                <w:iCs/>
                <w:sz w:val="24"/>
                <w:szCs w:val="24"/>
              </w:rPr>
              <w:t xml:space="preserve">Kwan, M-P. and Ding, G. Geo-Narrative: Extending Geographic Information Systems for Narrative Analysis in Qualitative and Mixed-Method Research, </w:t>
            </w:r>
            <w:r w:rsidRPr="00901686">
              <w:rPr>
                <w:i/>
                <w:iCs/>
                <w:sz w:val="24"/>
                <w:szCs w:val="24"/>
              </w:rPr>
              <w:t>Professional Geographer</w:t>
            </w:r>
            <w:r w:rsidRPr="00901686">
              <w:rPr>
                <w:iCs/>
                <w:sz w:val="24"/>
                <w:szCs w:val="24"/>
              </w:rPr>
              <w:t xml:space="preserve">, 60(4), 2008.  </w:t>
            </w:r>
            <w:hyperlink r:id="rId6" w:history="1">
              <w:r w:rsidRPr="00901686">
                <w:rPr>
                  <w:rStyle w:val="Hyperlink"/>
                  <w:iCs/>
                  <w:sz w:val="24"/>
                  <w:szCs w:val="24"/>
                </w:rPr>
                <w:t>http://www.meipokwan.org/Paper/PG_2008.pdf</w:t>
              </w:r>
            </w:hyperlink>
            <w:r w:rsidRPr="00901686">
              <w:rPr>
                <w:iCs/>
                <w:sz w:val="24"/>
                <w:szCs w:val="24"/>
              </w:rPr>
              <w:t>.</w:t>
            </w:r>
          </w:p>
          <w:p w:rsidR="00430F3C" w:rsidRPr="00901686" w:rsidRDefault="00430F3C" w:rsidP="00430F3C">
            <w:pPr>
              <w:jc w:val="both"/>
              <w:rPr>
                <w:sz w:val="24"/>
                <w:szCs w:val="24"/>
              </w:rPr>
            </w:pPr>
            <w:r w:rsidRPr="00901686">
              <w:rPr>
                <w:iCs/>
                <w:sz w:val="24"/>
                <w:szCs w:val="24"/>
              </w:rPr>
              <w:t xml:space="preserve">Murrieta-Flores, P. et al. </w:t>
            </w:r>
            <w:r w:rsidRPr="00901686">
              <w:rPr>
                <w:i/>
                <w:iCs/>
                <w:sz w:val="24"/>
                <w:szCs w:val="24"/>
              </w:rPr>
              <w:t xml:space="preserve">Automatically </w:t>
            </w:r>
            <w:proofErr w:type="spellStart"/>
            <w:r w:rsidRPr="00901686">
              <w:rPr>
                <w:i/>
                <w:iCs/>
                <w:sz w:val="24"/>
                <w:szCs w:val="24"/>
              </w:rPr>
              <w:t>Analyzing</w:t>
            </w:r>
            <w:proofErr w:type="spellEnd"/>
            <w:r w:rsidRPr="00901686">
              <w:rPr>
                <w:i/>
                <w:iCs/>
                <w:sz w:val="24"/>
                <w:szCs w:val="24"/>
              </w:rPr>
              <w:t xml:space="preserve"> Large Texts in a GIS Environment</w:t>
            </w:r>
            <w:r w:rsidRPr="00901686">
              <w:rPr>
                <w:iCs/>
                <w:sz w:val="24"/>
                <w:szCs w:val="24"/>
              </w:rPr>
              <w:t xml:space="preserve">: Registrar General’s Reports and Cholera in the 19th Century, </w:t>
            </w:r>
            <w:r w:rsidRPr="00901686">
              <w:rPr>
                <w:i/>
                <w:iCs/>
                <w:sz w:val="24"/>
                <w:szCs w:val="24"/>
              </w:rPr>
              <w:t>Transactions in GIS</w:t>
            </w:r>
            <w:r w:rsidRPr="00901686">
              <w:rPr>
                <w:iCs/>
                <w:sz w:val="24"/>
                <w:szCs w:val="24"/>
              </w:rPr>
              <w:t>, 19(2), 2015</w:t>
            </w:r>
          </w:p>
          <w:p w:rsidR="00430F3C" w:rsidRPr="00901686" w:rsidRDefault="00430F3C" w:rsidP="00430F3C">
            <w:pPr>
              <w:ind w:left="720" w:hanging="720"/>
              <w:rPr>
                <w:sz w:val="24"/>
                <w:szCs w:val="24"/>
              </w:rPr>
            </w:pPr>
            <w:r w:rsidRPr="00901686">
              <w:rPr>
                <w:sz w:val="24"/>
                <w:szCs w:val="24"/>
              </w:rPr>
              <w:t xml:space="preserve">White, R. </w:t>
            </w:r>
            <w:r w:rsidRPr="00901686">
              <w:rPr>
                <w:i/>
                <w:sz w:val="24"/>
                <w:szCs w:val="24"/>
              </w:rPr>
              <w:t>What is Spatial History</w:t>
            </w:r>
            <w:r w:rsidRPr="00901686">
              <w:rPr>
                <w:sz w:val="24"/>
                <w:szCs w:val="24"/>
              </w:rPr>
              <w:t xml:space="preserve">? Online at: </w:t>
            </w:r>
            <w:hyperlink r:id="rId7" w:history="1">
              <w:r w:rsidRPr="00901686">
                <w:rPr>
                  <w:rStyle w:val="Hyperlink"/>
                  <w:sz w:val="24"/>
                  <w:szCs w:val="24"/>
                </w:rPr>
                <w:t>http://web.stanford.edu/group/spatialhistory/cgi-bin/site/pub.php?id=29</w:t>
              </w:r>
            </w:hyperlink>
            <w:r w:rsidRPr="00901686">
              <w:rPr>
                <w:rStyle w:val="Hyperlink"/>
                <w:sz w:val="24"/>
                <w:szCs w:val="24"/>
              </w:rPr>
              <w:t xml:space="preserve">. </w:t>
            </w:r>
          </w:p>
          <w:p w:rsidR="00430F3C" w:rsidRPr="00901686" w:rsidRDefault="00430F3C" w:rsidP="00430F3C">
            <w:pPr>
              <w:rPr>
                <w:color w:val="000000"/>
                <w:sz w:val="24"/>
                <w:szCs w:val="24"/>
              </w:rPr>
            </w:pPr>
            <w:r w:rsidRPr="00901686">
              <w:rPr>
                <w:color w:val="000000"/>
                <w:sz w:val="24"/>
                <w:szCs w:val="24"/>
              </w:rPr>
              <w:t xml:space="preserve">Cope, M. and Elwood, S. 2009. </w:t>
            </w:r>
            <w:r w:rsidRPr="00901686">
              <w:rPr>
                <w:i/>
                <w:iCs/>
                <w:color w:val="000000"/>
                <w:sz w:val="24"/>
                <w:szCs w:val="24"/>
              </w:rPr>
              <w:t>Qualitative GIS: A Mixed Methods Approach</w:t>
            </w:r>
            <w:r w:rsidRPr="00901686">
              <w:rPr>
                <w:color w:val="000000"/>
                <w:sz w:val="24"/>
                <w:szCs w:val="24"/>
              </w:rPr>
              <w:t>. Thousand Oaks, CA: SAGE Publications.</w:t>
            </w:r>
          </w:p>
          <w:p w:rsidR="00430F3C" w:rsidRPr="00901686" w:rsidRDefault="00430F3C" w:rsidP="00430F3C">
            <w:pPr>
              <w:ind w:left="720" w:hanging="720"/>
              <w:rPr>
                <w:sz w:val="24"/>
                <w:szCs w:val="24"/>
              </w:rPr>
            </w:pPr>
            <w:r w:rsidRPr="00901686">
              <w:rPr>
                <w:sz w:val="24"/>
                <w:szCs w:val="24"/>
              </w:rPr>
              <w:t xml:space="preserve">Travis, C. et al., eds. </w:t>
            </w:r>
            <w:r w:rsidRPr="00901686">
              <w:rPr>
                <w:i/>
                <w:iCs/>
                <w:sz w:val="24"/>
                <w:szCs w:val="24"/>
              </w:rPr>
              <w:t xml:space="preserve">Historical Geography, </w:t>
            </w:r>
            <w:proofErr w:type="spellStart"/>
            <w:r w:rsidRPr="00901686">
              <w:rPr>
                <w:i/>
                <w:iCs/>
                <w:sz w:val="24"/>
                <w:szCs w:val="24"/>
              </w:rPr>
              <w:t>GIScience</w:t>
            </w:r>
            <w:proofErr w:type="spellEnd"/>
            <w:r w:rsidRPr="00901686">
              <w:rPr>
                <w:i/>
                <w:iCs/>
                <w:sz w:val="24"/>
                <w:szCs w:val="24"/>
              </w:rPr>
              <w:t xml:space="preserve"> and Textual Analysis</w:t>
            </w:r>
            <w:r w:rsidRPr="00901686">
              <w:rPr>
                <w:sz w:val="24"/>
                <w:szCs w:val="24"/>
              </w:rPr>
              <w:t>. Springer International Publishing, 2020</w:t>
            </w:r>
          </w:p>
          <w:p w:rsidR="00430F3C" w:rsidRPr="00901686" w:rsidRDefault="00430F3C" w:rsidP="00430F3C">
            <w:pPr>
              <w:ind w:left="720" w:hanging="720"/>
              <w:rPr>
                <w:sz w:val="24"/>
                <w:szCs w:val="24"/>
              </w:rPr>
            </w:pPr>
            <w:r w:rsidRPr="00901686">
              <w:rPr>
                <w:sz w:val="24"/>
                <w:szCs w:val="24"/>
              </w:rPr>
              <w:t xml:space="preserve">Travis, C. 2015. </w:t>
            </w:r>
            <w:r w:rsidRPr="00901686">
              <w:rPr>
                <w:i/>
                <w:sz w:val="24"/>
                <w:szCs w:val="24"/>
              </w:rPr>
              <w:t>Abstract Machine: Humanities GIS</w:t>
            </w:r>
            <w:r w:rsidRPr="00901686">
              <w:rPr>
                <w:sz w:val="24"/>
                <w:szCs w:val="24"/>
              </w:rPr>
              <w:t>. Redlands, CA: ESRI Press.</w:t>
            </w:r>
          </w:p>
          <w:p w:rsidR="00430F3C" w:rsidRPr="00901686" w:rsidRDefault="00430F3C" w:rsidP="00430F3C">
            <w:pPr>
              <w:ind w:left="720" w:hanging="720"/>
              <w:rPr>
                <w:color w:val="000000"/>
                <w:sz w:val="24"/>
                <w:szCs w:val="24"/>
              </w:rPr>
            </w:pPr>
            <w:proofErr w:type="spellStart"/>
            <w:r w:rsidRPr="00901686">
              <w:rPr>
                <w:sz w:val="24"/>
                <w:szCs w:val="24"/>
              </w:rPr>
              <w:t>Guldi</w:t>
            </w:r>
            <w:proofErr w:type="spellEnd"/>
            <w:r w:rsidRPr="00901686">
              <w:rPr>
                <w:sz w:val="24"/>
                <w:szCs w:val="24"/>
              </w:rPr>
              <w:t xml:space="preserve">, J. </w:t>
            </w:r>
            <w:r w:rsidRPr="00901686">
              <w:rPr>
                <w:i/>
                <w:sz w:val="24"/>
                <w:szCs w:val="24"/>
              </w:rPr>
              <w:t>What is the Spatial Turn</w:t>
            </w:r>
            <w:r w:rsidRPr="00901686">
              <w:rPr>
                <w:sz w:val="24"/>
                <w:szCs w:val="24"/>
              </w:rPr>
              <w:t xml:space="preserve">? Online at: </w:t>
            </w:r>
            <w:hyperlink r:id="rId8" w:history="1">
              <w:r w:rsidRPr="00901686">
                <w:rPr>
                  <w:rStyle w:val="Hyperlink"/>
                  <w:sz w:val="24"/>
                  <w:szCs w:val="24"/>
                </w:rPr>
                <w:t>http://spatial.scholarslab.org/spatial-turn/what-is-the-spatial-turn/</w:t>
              </w:r>
            </w:hyperlink>
            <w:r w:rsidRPr="00901686">
              <w:rPr>
                <w:sz w:val="24"/>
                <w:szCs w:val="24"/>
              </w:rPr>
              <w:t>.</w:t>
            </w:r>
          </w:p>
          <w:p w:rsidR="00430F3C" w:rsidRPr="00901686" w:rsidRDefault="00430F3C" w:rsidP="00430F3C">
            <w:pPr>
              <w:rPr>
                <w:color w:val="000000"/>
                <w:sz w:val="24"/>
                <w:szCs w:val="24"/>
              </w:rPr>
            </w:pPr>
            <w:r w:rsidRPr="00901686">
              <w:rPr>
                <w:sz w:val="24"/>
                <w:szCs w:val="24"/>
                <w:lang w:val="it-IT"/>
              </w:rPr>
              <w:t xml:space="preserve">Patricia Murrieta-Flores et al., 2017. </w:t>
            </w:r>
            <w:r w:rsidRPr="00901686">
              <w:rPr>
                <w:sz w:val="24"/>
                <w:szCs w:val="24"/>
              </w:rPr>
              <w:t xml:space="preserve">GIS and Literary History: Advancing Digital humanities research through the Spatial Analysis of historical travel writing and topographical literature. </w:t>
            </w:r>
            <w:r w:rsidRPr="00901686">
              <w:rPr>
                <w:i/>
                <w:sz w:val="24"/>
                <w:szCs w:val="24"/>
              </w:rPr>
              <w:t>Digital Humanities Quarterly</w:t>
            </w:r>
            <w:r w:rsidRPr="00901686">
              <w:rPr>
                <w:sz w:val="24"/>
                <w:szCs w:val="24"/>
              </w:rPr>
              <w:t xml:space="preserve">, 11(1). Online at: </w:t>
            </w:r>
            <w:hyperlink r:id="rId9" w:history="1">
              <w:r w:rsidRPr="00901686">
                <w:rPr>
                  <w:color w:val="0000FF"/>
                  <w:sz w:val="24"/>
                  <w:szCs w:val="24"/>
                  <w:u w:val="single"/>
                </w:rPr>
                <w:t>http://www.digitalhumanities.org/dhq/vol/11/1/000283/000283.html</w:t>
              </w:r>
            </w:hyperlink>
            <w:r w:rsidRPr="00901686">
              <w:rPr>
                <w:sz w:val="24"/>
                <w:szCs w:val="24"/>
              </w:rPr>
              <w:t>.</w:t>
            </w:r>
          </w:p>
          <w:p w:rsidR="00430F3C" w:rsidRPr="00901686" w:rsidRDefault="00430F3C" w:rsidP="00430F3C">
            <w:pPr>
              <w:rPr>
                <w:sz w:val="24"/>
                <w:szCs w:val="24"/>
                <w:lang w:val="lt-LT"/>
              </w:rPr>
            </w:pPr>
            <w:proofErr w:type="spellStart"/>
            <w:r w:rsidRPr="00901686">
              <w:rPr>
                <w:sz w:val="24"/>
                <w:szCs w:val="24"/>
              </w:rPr>
              <w:t>Bodenhamer</w:t>
            </w:r>
            <w:proofErr w:type="spellEnd"/>
            <w:r w:rsidRPr="00901686">
              <w:rPr>
                <w:sz w:val="24"/>
                <w:szCs w:val="24"/>
              </w:rPr>
              <w:t xml:space="preserve">, D. et al., eds. </w:t>
            </w:r>
            <w:r w:rsidRPr="00901686">
              <w:rPr>
                <w:i/>
                <w:sz w:val="24"/>
                <w:szCs w:val="24"/>
              </w:rPr>
              <w:t>The Spatial Humanities: GIS and the Future of Humanities scholarship</w:t>
            </w:r>
            <w:r w:rsidRPr="00901686">
              <w:rPr>
                <w:sz w:val="24"/>
                <w:szCs w:val="24"/>
              </w:rPr>
              <w:t>. Bloomington, IN: Indiana University Press, 2010</w:t>
            </w:r>
          </w:p>
          <w:p w:rsidR="00430F3C" w:rsidRPr="00901686" w:rsidRDefault="00430F3C" w:rsidP="00430F3C">
            <w:pPr>
              <w:pStyle w:val="Heading1"/>
              <w:rPr>
                <w:b w:val="0"/>
                <w:sz w:val="24"/>
                <w:szCs w:val="24"/>
                <w:lang w:val="lt-LT"/>
              </w:rPr>
            </w:pPr>
            <w:proofErr w:type="spellStart"/>
            <w:r w:rsidRPr="00901686">
              <w:rPr>
                <w:b w:val="0"/>
                <w:sz w:val="24"/>
                <w:szCs w:val="24"/>
                <w:lang w:val="lt-LT"/>
              </w:rPr>
              <w:t>Cohen</w:t>
            </w:r>
            <w:proofErr w:type="spellEnd"/>
            <w:r w:rsidRPr="00901686">
              <w:rPr>
                <w:b w:val="0"/>
                <w:sz w:val="24"/>
                <w:szCs w:val="24"/>
                <w:lang w:val="lt-LT"/>
              </w:rPr>
              <w:t xml:space="preserve"> </w:t>
            </w:r>
            <w:proofErr w:type="spellStart"/>
            <w:r w:rsidRPr="00901686">
              <w:rPr>
                <w:b w:val="0"/>
                <w:sz w:val="24"/>
                <w:szCs w:val="24"/>
                <w:lang w:val="lt-LT"/>
              </w:rPr>
              <w:t>Daniel</w:t>
            </w:r>
            <w:proofErr w:type="spellEnd"/>
            <w:r w:rsidRPr="00901686">
              <w:rPr>
                <w:b w:val="0"/>
                <w:sz w:val="24"/>
                <w:szCs w:val="24"/>
                <w:lang w:val="lt-LT"/>
              </w:rPr>
              <w:t xml:space="preserve"> J, </w:t>
            </w:r>
            <w:proofErr w:type="spellStart"/>
            <w:r w:rsidRPr="00901686">
              <w:rPr>
                <w:b w:val="0"/>
                <w:sz w:val="24"/>
                <w:szCs w:val="24"/>
                <w:lang w:val="lt-LT"/>
              </w:rPr>
              <w:t>Rosenzweig</w:t>
            </w:r>
            <w:proofErr w:type="spellEnd"/>
            <w:r w:rsidRPr="00901686">
              <w:rPr>
                <w:b w:val="0"/>
                <w:sz w:val="24"/>
                <w:szCs w:val="24"/>
                <w:lang w:val="lt-LT"/>
              </w:rPr>
              <w:t xml:space="preserve"> </w:t>
            </w:r>
            <w:proofErr w:type="spellStart"/>
            <w:r w:rsidRPr="00901686">
              <w:rPr>
                <w:b w:val="0"/>
                <w:sz w:val="24"/>
                <w:szCs w:val="24"/>
                <w:lang w:val="lt-LT"/>
              </w:rPr>
              <w:t>Roy</w:t>
            </w:r>
            <w:proofErr w:type="spellEnd"/>
            <w:r w:rsidRPr="00901686">
              <w:rPr>
                <w:b w:val="0"/>
                <w:sz w:val="24"/>
                <w:szCs w:val="24"/>
                <w:lang w:val="lt-LT"/>
              </w:rPr>
              <w:t xml:space="preserve">, </w:t>
            </w:r>
            <w:r w:rsidRPr="00901686">
              <w:rPr>
                <w:rStyle w:val="a-size-extra-large"/>
                <w:b w:val="0"/>
                <w:i/>
                <w:sz w:val="24"/>
                <w:szCs w:val="24"/>
              </w:rPr>
              <w:t>Digital History: A Guide to Gathering, Preserving, and Presenting the Past on the Web</w:t>
            </w:r>
            <w:r w:rsidRPr="00901686">
              <w:rPr>
                <w:rStyle w:val="a-size-extra-large"/>
                <w:b w:val="0"/>
                <w:sz w:val="24"/>
                <w:szCs w:val="24"/>
              </w:rPr>
              <w:t xml:space="preserve">,  2005 </w:t>
            </w:r>
            <w:hyperlink r:id="rId10" w:history="1">
              <w:r w:rsidRPr="00901686">
                <w:rPr>
                  <w:rStyle w:val="Hyperlink"/>
                  <w:b w:val="0"/>
                  <w:sz w:val="24"/>
                  <w:szCs w:val="24"/>
                  <w:lang w:val="lt-LT"/>
                </w:rPr>
                <w:t>https://chnm.gmu.edu/digitalhistory/</w:t>
              </w:r>
            </w:hyperlink>
            <w:r w:rsidRPr="00901686">
              <w:rPr>
                <w:b w:val="0"/>
                <w:sz w:val="24"/>
                <w:szCs w:val="24"/>
                <w:lang w:val="lt-LT"/>
              </w:rPr>
              <w:t xml:space="preserve"> </w:t>
            </w:r>
          </w:p>
          <w:p w:rsidR="00430F3C" w:rsidRPr="00901686" w:rsidRDefault="00430F3C" w:rsidP="00430F3C">
            <w:pPr>
              <w:rPr>
                <w:rStyle w:val="a"/>
                <w:sz w:val="24"/>
                <w:szCs w:val="24"/>
              </w:rPr>
            </w:pPr>
            <w:r w:rsidRPr="00901686">
              <w:rPr>
                <w:rStyle w:val="a"/>
                <w:sz w:val="24"/>
                <w:szCs w:val="24"/>
                <w:u w:val="single"/>
              </w:rPr>
              <w:t xml:space="preserve">Tiago </w:t>
            </w:r>
            <w:proofErr w:type="spellStart"/>
            <w:r w:rsidRPr="00901686">
              <w:rPr>
                <w:rStyle w:val="a"/>
                <w:sz w:val="24"/>
                <w:szCs w:val="24"/>
                <w:u w:val="single"/>
              </w:rPr>
              <w:t>Luís</w:t>
            </w:r>
            <w:proofErr w:type="spellEnd"/>
            <w:r w:rsidRPr="00901686">
              <w:rPr>
                <w:rStyle w:val="a"/>
                <w:sz w:val="24"/>
                <w:szCs w:val="24"/>
                <w:u w:val="single"/>
              </w:rPr>
              <w:t xml:space="preserve"> </w:t>
            </w:r>
            <w:proofErr w:type="gramStart"/>
            <w:r w:rsidRPr="00901686">
              <w:rPr>
                <w:rStyle w:val="a"/>
                <w:sz w:val="24"/>
                <w:szCs w:val="24"/>
                <w:u w:val="single"/>
              </w:rPr>
              <w:t xml:space="preserve">Gil, </w:t>
            </w:r>
            <w:r w:rsidRPr="00901686">
              <w:rPr>
                <w:sz w:val="24"/>
                <w:szCs w:val="24"/>
                <w:u w:val="single"/>
                <w:lang w:val="en-US" w:eastAsia="en-US"/>
              </w:rPr>
              <w:t xml:space="preserve"> How</w:t>
            </w:r>
            <w:proofErr w:type="gramEnd"/>
            <w:r w:rsidRPr="00901686">
              <w:rPr>
                <w:sz w:val="24"/>
                <w:szCs w:val="24"/>
                <w:u w:val="single"/>
                <w:lang w:val="en-US" w:eastAsia="en-US"/>
              </w:rPr>
              <w:t xml:space="preserve"> to Make a Database in Historical Studies, S</w:t>
            </w:r>
            <w:proofErr w:type="spellStart"/>
            <w:r w:rsidRPr="00901686">
              <w:rPr>
                <w:rStyle w:val="a"/>
                <w:sz w:val="24"/>
                <w:szCs w:val="24"/>
                <w:u w:val="single"/>
              </w:rPr>
              <w:t>pringer</w:t>
            </w:r>
            <w:proofErr w:type="spellEnd"/>
            <w:r w:rsidRPr="00901686">
              <w:rPr>
                <w:rStyle w:val="a"/>
                <w:sz w:val="24"/>
                <w:szCs w:val="24"/>
                <w:u w:val="single"/>
              </w:rPr>
              <w:t xml:space="preserve"> Briefs in History of Science and Technology, 2021</w:t>
            </w:r>
            <w:r w:rsidRPr="00901686">
              <w:rPr>
                <w:rStyle w:val="a"/>
                <w:sz w:val="24"/>
                <w:szCs w:val="24"/>
              </w:rPr>
              <w:t xml:space="preserve">   htps://www.academia.edu/50642987/HowtoMakea </w:t>
            </w:r>
            <w:proofErr w:type="spellStart"/>
            <w:r w:rsidRPr="00901686">
              <w:rPr>
                <w:rStyle w:val="a"/>
                <w:sz w:val="24"/>
                <w:szCs w:val="24"/>
              </w:rPr>
              <w:t>Database_in_Historical_Studies</w:t>
            </w:r>
            <w:proofErr w:type="spellEnd"/>
          </w:p>
          <w:p w:rsidR="00430F3C" w:rsidRPr="00901686" w:rsidRDefault="00430F3C" w:rsidP="00430F3C">
            <w:pPr>
              <w:rPr>
                <w:sz w:val="24"/>
                <w:szCs w:val="24"/>
                <w:lang w:val="en-US" w:eastAsia="en-US"/>
              </w:rPr>
            </w:pPr>
            <w:r w:rsidRPr="00901686">
              <w:rPr>
                <w:spacing w:val="15"/>
                <w:sz w:val="24"/>
                <w:szCs w:val="24"/>
                <w:lang w:val="en-US" w:eastAsia="en-US"/>
              </w:rPr>
              <w:t xml:space="preserve">Ian Milligan, </w:t>
            </w:r>
            <w:r w:rsidRPr="00901686">
              <w:rPr>
                <w:i/>
                <w:spacing w:val="15"/>
                <w:sz w:val="24"/>
                <w:szCs w:val="24"/>
                <w:lang w:val="en-US" w:eastAsia="en-US"/>
              </w:rPr>
              <w:t>History in the Age of Abundance? How the Web Is Transforming Historical Research</w:t>
            </w:r>
            <w:r w:rsidRPr="00901686">
              <w:rPr>
                <w:spacing w:val="15"/>
                <w:sz w:val="24"/>
                <w:szCs w:val="24"/>
                <w:lang w:val="en-US" w:eastAsia="en-US"/>
              </w:rPr>
              <w:t>,</w:t>
            </w:r>
            <w:r w:rsidRPr="00901686">
              <w:rPr>
                <w:rStyle w:val="BalloonTextChar"/>
                <w:rFonts w:ascii="Times New Roman" w:hAnsi="Times New Roman" w:cs="Times New Roman"/>
                <w:sz w:val="24"/>
                <w:szCs w:val="24"/>
              </w:rPr>
              <w:t xml:space="preserve"> </w:t>
            </w:r>
            <w:r w:rsidRPr="00901686">
              <w:rPr>
                <w:rStyle w:val="nlmsubtitle"/>
                <w:sz w:val="24"/>
                <w:szCs w:val="24"/>
              </w:rPr>
              <w:t>McGill-Queen's University Press (2019</w:t>
            </w:r>
            <w:proofErr w:type="gramStart"/>
            <w:r w:rsidRPr="00901686">
              <w:rPr>
                <w:rStyle w:val="nlmsubtitle"/>
                <w:sz w:val="24"/>
                <w:szCs w:val="24"/>
              </w:rPr>
              <w:t>).</w:t>
            </w:r>
            <w:r w:rsidRPr="00901686">
              <w:rPr>
                <w:sz w:val="24"/>
                <w:szCs w:val="24"/>
                <w:lang w:val="en-US" w:eastAsia="en-US"/>
              </w:rPr>
              <w:t>Montreal</w:t>
            </w:r>
            <w:proofErr w:type="gramEnd"/>
            <w:r w:rsidRPr="00901686">
              <w:rPr>
                <w:sz w:val="24"/>
                <w:szCs w:val="24"/>
                <w:lang w:val="en-US" w:eastAsia="en-US"/>
              </w:rPr>
              <w:t>: 2019</w:t>
            </w:r>
          </w:p>
          <w:p w:rsidR="00430F3C" w:rsidRPr="00901686" w:rsidRDefault="00430F3C" w:rsidP="00430F3C">
            <w:pPr>
              <w:rPr>
                <w:rStyle w:val="a"/>
                <w:sz w:val="24"/>
                <w:szCs w:val="24"/>
              </w:rPr>
            </w:pPr>
            <w:proofErr w:type="spellStart"/>
            <w:r w:rsidRPr="00901686">
              <w:rPr>
                <w:rStyle w:val="a"/>
                <w:sz w:val="24"/>
                <w:szCs w:val="24"/>
              </w:rPr>
              <w:t>Hannu</w:t>
            </w:r>
            <w:proofErr w:type="spellEnd"/>
            <w:r w:rsidRPr="00901686">
              <w:rPr>
                <w:rStyle w:val="a"/>
                <w:sz w:val="24"/>
                <w:szCs w:val="24"/>
              </w:rPr>
              <w:t xml:space="preserve"> </w:t>
            </w:r>
            <w:proofErr w:type="spellStart"/>
            <w:r w:rsidRPr="00901686">
              <w:rPr>
                <w:rStyle w:val="a"/>
                <w:sz w:val="24"/>
                <w:szCs w:val="24"/>
              </w:rPr>
              <w:t>Salmi</w:t>
            </w:r>
            <w:proofErr w:type="spellEnd"/>
            <w:r w:rsidRPr="00901686">
              <w:rPr>
                <w:rStyle w:val="a"/>
                <w:sz w:val="24"/>
                <w:szCs w:val="24"/>
              </w:rPr>
              <w:t xml:space="preserve">, </w:t>
            </w:r>
            <w:r w:rsidRPr="00901686">
              <w:rPr>
                <w:i/>
                <w:sz w:val="24"/>
                <w:szCs w:val="24"/>
              </w:rPr>
              <w:t xml:space="preserve">What is Digital </w:t>
            </w:r>
            <w:proofErr w:type="gramStart"/>
            <w:r w:rsidRPr="00901686">
              <w:rPr>
                <w:i/>
                <w:sz w:val="24"/>
                <w:szCs w:val="24"/>
              </w:rPr>
              <w:t>History</w:t>
            </w:r>
            <w:r w:rsidRPr="00901686">
              <w:rPr>
                <w:sz w:val="24"/>
                <w:szCs w:val="24"/>
              </w:rPr>
              <w:t>?,</w:t>
            </w:r>
            <w:proofErr w:type="gramEnd"/>
            <w:r w:rsidRPr="00901686">
              <w:rPr>
                <w:sz w:val="24"/>
                <w:szCs w:val="24"/>
              </w:rPr>
              <w:t xml:space="preserve"> Wiley John +Son: 2020</w:t>
            </w:r>
          </w:p>
          <w:p w:rsidR="00430F3C" w:rsidRPr="00901686" w:rsidRDefault="00430F3C" w:rsidP="009E4055">
            <w:pPr>
              <w:rPr>
                <w:sz w:val="24"/>
                <w:szCs w:val="24"/>
                <w:lang w:val="lt-LT"/>
              </w:rPr>
            </w:pPr>
          </w:p>
        </w:tc>
      </w:tr>
      <w:tr w:rsidR="00D83738" w:rsidRPr="00901686" w:rsidTr="0064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top w:val="single" w:sz="12" w:space="0" w:color="auto"/>
              <w:left w:val="single" w:sz="12" w:space="0" w:color="auto"/>
              <w:bottom w:val="single" w:sz="12" w:space="0" w:color="auto"/>
              <w:right w:val="single" w:sz="12" w:space="0" w:color="auto"/>
            </w:tcBorders>
            <w:shd w:val="clear" w:color="auto" w:fill="F2F2F2"/>
          </w:tcPr>
          <w:p w:rsidR="00D83738" w:rsidRPr="00901686" w:rsidRDefault="00027F73">
            <w:pPr>
              <w:rPr>
                <w:sz w:val="24"/>
                <w:szCs w:val="24"/>
                <w:lang w:val="lt-LT"/>
              </w:rPr>
            </w:pPr>
            <w:proofErr w:type="spellStart"/>
            <w:r w:rsidRPr="00901686">
              <w:rPr>
                <w:sz w:val="24"/>
                <w:szCs w:val="24"/>
                <w:lang w:val="lt-LT"/>
              </w:rPr>
              <w:t>Supervising</w:t>
            </w:r>
            <w:proofErr w:type="spellEnd"/>
            <w:r w:rsidRPr="00901686">
              <w:rPr>
                <w:sz w:val="24"/>
                <w:szCs w:val="24"/>
                <w:lang w:val="lt-LT"/>
              </w:rPr>
              <w:t xml:space="preserve"> </w:t>
            </w:r>
            <w:proofErr w:type="spellStart"/>
            <w:r w:rsidRPr="00901686">
              <w:rPr>
                <w:sz w:val="24"/>
                <w:szCs w:val="24"/>
                <w:lang w:val="lt-LT"/>
              </w:rPr>
              <w:t>lecturers</w:t>
            </w:r>
            <w:proofErr w:type="spellEnd"/>
            <w:r w:rsidRPr="00901686">
              <w:rPr>
                <w:sz w:val="24"/>
                <w:szCs w:val="24"/>
                <w:lang w:val="lt-LT"/>
              </w:rPr>
              <w:t xml:space="preserve">‘ </w:t>
            </w:r>
            <w:proofErr w:type="spellStart"/>
            <w:r w:rsidR="00B65DF1" w:rsidRPr="00901686">
              <w:rPr>
                <w:sz w:val="24"/>
                <w:szCs w:val="24"/>
                <w:lang w:val="lt-LT"/>
              </w:rPr>
              <w:t>names</w:t>
            </w:r>
            <w:proofErr w:type="spellEnd"/>
            <w:r w:rsidR="00883F45" w:rsidRPr="00901686">
              <w:rPr>
                <w:sz w:val="24"/>
                <w:szCs w:val="24"/>
                <w:lang w:val="lt-LT"/>
              </w:rPr>
              <w:t xml:space="preserve"> </w:t>
            </w:r>
            <w:proofErr w:type="spellStart"/>
            <w:r w:rsidR="00883F45" w:rsidRPr="00901686">
              <w:rPr>
                <w:sz w:val="24"/>
                <w:szCs w:val="24"/>
                <w:lang w:val="lt-LT"/>
              </w:rPr>
              <w:t>and</w:t>
            </w:r>
            <w:proofErr w:type="spellEnd"/>
            <w:r w:rsidR="00883F45" w:rsidRPr="00901686">
              <w:rPr>
                <w:sz w:val="24"/>
                <w:szCs w:val="24"/>
                <w:lang w:val="lt-LT"/>
              </w:rPr>
              <w:t xml:space="preserve"> </w:t>
            </w:r>
            <w:proofErr w:type="spellStart"/>
            <w:r w:rsidR="00883F45" w:rsidRPr="00901686">
              <w:rPr>
                <w:sz w:val="24"/>
                <w:szCs w:val="24"/>
                <w:lang w:val="lt-LT"/>
              </w:rPr>
              <w:t>surname</w:t>
            </w:r>
            <w:r w:rsidR="00B65DF1" w:rsidRPr="00901686">
              <w:rPr>
                <w:sz w:val="24"/>
                <w:szCs w:val="24"/>
                <w:lang w:val="lt-LT"/>
              </w:rPr>
              <w:t>s</w:t>
            </w:r>
            <w:proofErr w:type="spellEnd"/>
            <w:r w:rsidR="00883F45" w:rsidRPr="00901686">
              <w:rPr>
                <w:sz w:val="24"/>
                <w:szCs w:val="24"/>
                <w:lang w:val="lt-LT"/>
              </w:rPr>
              <w:t xml:space="preserve"> </w:t>
            </w:r>
          </w:p>
        </w:tc>
        <w:tc>
          <w:tcPr>
            <w:tcW w:w="1701" w:type="dxa"/>
            <w:tcBorders>
              <w:top w:val="single" w:sz="12" w:space="0" w:color="auto"/>
              <w:left w:val="single" w:sz="12" w:space="0" w:color="auto"/>
              <w:bottom w:val="single" w:sz="12" w:space="0" w:color="auto"/>
              <w:right w:val="single" w:sz="12" w:space="0" w:color="auto"/>
            </w:tcBorders>
            <w:shd w:val="clear" w:color="auto" w:fill="F2F2F2"/>
          </w:tcPr>
          <w:p w:rsidR="00D83738" w:rsidRPr="00901686" w:rsidRDefault="003171A5">
            <w:pPr>
              <w:rPr>
                <w:sz w:val="24"/>
                <w:szCs w:val="24"/>
                <w:lang w:val="lt-LT"/>
              </w:rPr>
            </w:pPr>
            <w:proofErr w:type="spellStart"/>
            <w:r w:rsidRPr="00901686">
              <w:rPr>
                <w:sz w:val="24"/>
                <w:szCs w:val="24"/>
                <w:lang w:val="lt-LT"/>
              </w:rPr>
              <w:t>Academic</w:t>
            </w:r>
            <w:proofErr w:type="spellEnd"/>
            <w:r w:rsidRPr="00901686">
              <w:rPr>
                <w:sz w:val="24"/>
                <w:szCs w:val="24"/>
                <w:lang w:val="lt-LT"/>
              </w:rPr>
              <w:t xml:space="preserve"> </w:t>
            </w:r>
            <w:proofErr w:type="spellStart"/>
            <w:r w:rsidRPr="00901686">
              <w:rPr>
                <w:sz w:val="24"/>
                <w:szCs w:val="24"/>
                <w:lang w:val="lt-LT"/>
              </w:rPr>
              <w:t>degree</w:t>
            </w:r>
            <w:proofErr w:type="spellEnd"/>
          </w:p>
        </w:tc>
        <w:tc>
          <w:tcPr>
            <w:tcW w:w="4643" w:type="dxa"/>
            <w:tcBorders>
              <w:top w:val="single" w:sz="12" w:space="0" w:color="auto"/>
              <w:left w:val="single" w:sz="12" w:space="0" w:color="auto"/>
              <w:bottom w:val="single" w:sz="12" w:space="0" w:color="auto"/>
              <w:right w:val="single" w:sz="12" w:space="0" w:color="auto"/>
            </w:tcBorders>
            <w:shd w:val="clear" w:color="auto" w:fill="F2F2F2"/>
          </w:tcPr>
          <w:p w:rsidR="00D83738" w:rsidRPr="00901686" w:rsidRDefault="00ED2DF9">
            <w:pPr>
              <w:rPr>
                <w:sz w:val="24"/>
                <w:szCs w:val="24"/>
                <w:lang w:val="lt-LT"/>
              </w:rPr>
            </w:pPr>
            <w:proofErr w:type="spellStart"/>
            <w:r w:rsidRPr="00901686">
              <w:rPr>
                <w:sz w:val="24"/>
                <w:szCs w:val="24"/>
                <w:lang w:val="lt-LT"/>
              </w:rPr>
              <w:t>Major</w:t>
            </w:r>
            <w:proofErr w:type="spellEnd"/>
            <w:r w:rsidRPr="00901686">
              <w:rPr>
                <w:sz w:val="24"/>
                <w:szCs w:val="24"/>
                <w:lang w:val="lt-LT"/>
              </w:rPr>
              <w:t xml:space="preserve"> </w:t>
            </w:r>
            <w:proofErr w:type="spellStart"/>
            <w:r w:rsidRPr="00901686">
              <w:rPr>
                <w:sz w:val="24"/>
                <w:szCs w:val="24"/>
                <w:lang w:val="lt-LT"/>
              </w:rPr>
              <w:t>works</w:t>
            </w:r>
            <w:proofErr w:type="spellEnd"/>
            <w:r w:rsidRPr="00901686">
              <w:rPr>
                <w:sz w:val="24"/>
                <w:szCs w:val="24"/>
                <w:lang w:val="lt-LT"/>
              </w:rPr>
              <w:t xml:space="preserve"> </w:t>
            </w:r>
            <w:proofErr w:type="spellStart"/>
            <w:r w:rsidRPr="00901686">
              <w:rPr>
                <w:sz w:val="24"/>
                <w:szCs w:val="24"/>
                <w:lang w:val="lt-LT"/>
              </w:rPr>
              <w:t>in</w:t>
            </w:r>
            <w:proofErr w:type="spellEnd"/>
            <w:r w:rsidRPr="00901686">
              <w:rPr>
                <w:sz w:val="24"/>
                <w:szCs w:val="24"/>
                <w:lang w:val="lt-LT"/>
              </w:rPr>
              <w:t xml:space="preserve"> </w:t>
            </w:r>
            <w:proofErr w:type="spellStart"/>
            <w:r w:rsidRPr="00901686">
              <w:rPr>
                <w:sz w:val="24"/>
                <w:szCs w:val="24"/>
                <w:lang w:val="lt-LT"/>
              </w:rPr>
              <w:t>the</w:t>
            </w:r>
            <w:proofErr w:type="spellEnd"/>
            <w:r w:rsidRPr="00901686">
              <w:rPr>
                <w:sz w:val="24"/>
                <w:szCs w:val="24"/>
                <w:lang w:val="lt-LT"/>
              </w:rPr>
              <w:t xml:space="preserve"> </w:t>
            </w:r>
            <w:proofErr w:type="spellStart"/>
            <w:r w:rsidRPr="00901686">
              <w:rPr>
                <w:sz w:val="24"/>
                <w:szCs w:val="24"/>
                <w:lang w:val="lt-LT"/>
              </w:rPr>
              <w:t>field</w:t>
            </w:r>
            <w:proofErr w:type="spellEnd"/>
            <w:r w:rsidRPr="00901686">
              <w:rPr>
                <w:sz w:val="24"/>
                <w:szCs w:val="24"/>
                <w:lang w:val="lt-LT"/>
              </w:rPr>
              <w:t xml:space="preserve"> (</w:t>
            </w:r>
            <w:proofErr w:type="spellStart"/>
            <w:r w:rsidRPr="00901686">
              <w:rPr>
                <w:sz w:val="24"/>
                <w:szCs w:val="24"/>
                <w:lang w:val="lt-LT"/>
              </w:rPr>
              <w:t>branch</w:t>
            </w:r>
            <w:proofErr w:type="spellEnd"/>
            <w:r w:rsidRPr="00901686">
              <w:rPr>
                <w:sz w:val="24"/>
                <w:szCs w:val="24"/>
                <w:lang w:val="lt-LT"/>
              </w:rPr>
              <w:t xml:space="preserve">) </w:t>
            </w:r>
            <w:proofErr w:type="spellStart"/>
            <w:r w:rsidRPr="00901686">
              <w:rPr>
                <w:sz w:val="24"/>
                <w:szCs w:val="24"/>
                <w:lang w:val="lt-LT"/>
              </w:rPr>
              <w:t>published</w:t>
            </w:r>
            <w:proofErr w:type="spellEnd"/>
            <w:r w:rsidRPr="00901686">
              <w:rPr>
                <w:sz w:val="24"/>
                <w:szCs w:val="24"/>
                <w:lang w:val="lt-LT"/>
              </w:rPr>
              <w:t xml:space="preserve"> </w:t>
            </w:r>
            <w:proofErr w:type="spellStart"/>
            <w:r w:rsidRPr="00901686">
              <w:rPr>
                <w:sz w:val="24"/>
                <w:szCs w:val="24"/>
                <w:lang w:val="lt-LT"/>
              </w:rPr>
              <w:t>in</w:t>
            </w:r>
            <w:proofErr w:type="spellEnd"/>
            <w:r w:rsidRPr="00901686">
              <w:rPr>
                <w:sz w:val="24"/>
                <w:szCs w:val="24"/>
                <w:lang w:val="lt-LT"/>
              </w:rPr>
              <w:t xml:space="preserve"> </w:t>
            </w:r>
            <w:proofErr w:type="spellStart"/>
            <w:r w:rsidRPr="00901686">
              <w:rPr>
                <w:sz w:val="24"/>
                <w:szCs w:val="24"/>
                <w:lang w:val="lt-LT"/>
              </w:rPr>
              <w:t>the</w:t>
            </w:r>
            <w:proofErr w:type="spellEnd"/>
            <w:r w:rsidRPr="00901686">
              <w:rPr>
                <w:sz w:val="24"/>
                <w:szCs w:val="24"/>
                <w:lang w:val="lt-LT"/>
              </w:rPr>
              <w:t xml:space="preserve"> </w:t>
            </w:r>
            <w:proofErr w:type="spellStart"/>
            <w:r w:rsidRPr="00901686">
              <w:rPr>
                <w:sz w:val="24"/>
                <w:szCs w:val="24"/>
                <w:lang w:val="lt-LT"/>
              </w:rPr>
              <w:t>recent</w:t>
            </w:r>
            <w:proofErr w:type="spellEnd"/>
            <w:r w:rsidRPr="00901686">
              <w:rPr>
                <w:sz w:val="24"/>
                <w:szCs w:val="24"/>
                <w:lang w:val="lt-LT"/>
              </w:rPr>
              <w:t xml:space="preserve"> 5 </w:t>
            </w:r>
            <w:proofErr w:type="spellStart"/>
            <w:r w:rsidRPr="00901686">
              <w:rPr>
                <w:sz w:val="24"/>
                <w:szCs w:val="24"/>
                <w:lang w:val="lt-LT"/>
              </w:rPr>
              <w:t>years</w:t>
            </w:r>
            <w:proofErr w:type="spellEnd"/>
          </w:p>
        </w:tc>
      </w:tr>
      <w:tr w:rsidR="00D83738" w:rsidRPr="00901686" w:rsidTr="0064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2E0D1B" w:rsidRPr="00901686" w:rsidRDefault="00216A60" w:rsidP="00216A60">
            <w:pPr>
              <w:rPr>
                <w:sz w:val="24"/>
                <w:szCs w:val="24"/>
                <w:lang w:val="lt-LT"/>
              </w:rPr>
            </w:pPr>
            <w:r w:rsidRPr="00901686">
              <w:rPr>
                <w:sz w:val="24"/>
                <w:szCs w:val="24"/>
                <w:lang w:val="lt-LT"/>
              </w:rPr>
              <w:t xml:space="preserve">Alberto </w:t>
            </w:r>
            <w:proofErr w:type="spellStart"/>
            <w:r w:rsidRPr="00901686">
              <w:rPr>
                <w:sz w:val="24"/>
                <w:szCs w:val="24"/>
                <w:lang w:val="lt-LT"/>
              </w:rPr>
              <w:t>Giordano</w:t>
            </w:r>
            <w:proofErr w:type="spellEnd"/>
          </w:p>
          <w:p w:rsidR="00D83738" w:rsidRPr="00901686" w:rsidRDefault="00216A60" w:rsidP="00216A60">
            <w:pPr>
              <w:rPr>
                <w:sz w:val="24"/>
                <w:szCs w:val="24"/>
                <w:lang w:val="lt-LT"/>
              </w:rPr>
            </w:pPr>
            <w:r w:rsidRPr="00901686">
              <w:rPr>
                <w:sz w:val="24"/>
                <w:szCs w:val="24"/>
                <w:lang w:val="lt-LT"/>
              </w:rPr>
              <w:t>(</w:t>
            </w:r>
            <w:r w:rsidRPr="00901686">
              <w:rPr>
                <w:sz w:val="24"/>
                <w:szCs w:val="24"/>
                <w:lang w:val="lt-LT"/>
              </w:rPr>
              <w:t xml:space="preserve">University </w:t>
            </w:r>
            <w:proofErr w:type="spellStart"/>
            <w:r w:rsidRPr="00901686">
              <w:rPr>
                <w:sz w:val="24"/>
                <w:szCs w:val="24"/>
                <w:lang w:val="lt-LT"/>
              </w:rPr>
              <w:t>of</w:t>
            </w:r>
            <w:proofErr w:type="spellEnd"/>
            <w:r w:rsidRPr="00901686">
              <w:rPr>
                <w:sz w:val="24"/>
                <w:szCs w:val="24"/>
                <w:lang w:val="lt-LT"/>
              </w:rPr>
              <w:t xml:space="preserve"> Texas, USA</w:t>
            </w:r>
            <w:r w:rsidRPr="00901686">
              <w:rPr>
                <w:sz w:val="24"/>
                <w:szCs w:val="24"/>
                <w:lang w:val="lt-LT"/>
              </w:rPr>
              <w:t>)</w:t>
            </w:r>
          </w:p>
        </w:tc>
        <w:tc>
          <w:tcPr>
            <w:tcW w:w="1701" w:type="dxa"/>
            <w:tcBorders>
              <w:left w:val="single" w:sz="12" w:space="0" w:color="auto"/>
            </w:tcBorders>
          </w:tcPr>
          <w:p w:rsidR="00D83738" w:rsidRPr="00901686" w:rsidRDefault="00F83B68" w:rsidP="00F83B68">
            <w:pPr>
              <w:jc w:val="center"/>
              <w:rPr>
                <w:sz w:val="24"/>
                <w:szCs w:val="24"/>
                <w:lang w:val="lt-LT"/>
              </w:rPr>
            </w:pPr>
            <w:r w:rsidRPr="00901686">
              <w:rPr>
                <w:sz w:val="24"/>
                <w:szCs w:val="24"/>
                <w:lang w:val="lt-LT"/>
              </w:rPr>
              <w:t>Dr.</w:t>
            </w:r>
          </w:p>
        </w:tc>
        <w:tc>
          <w:tcPr>
            <w:tcW w:w="4643" w:type="dxa"/>
            <w:tcBorders>
              <w:left w:val="single" w:sz="12" w:space="0" w:color="auto"/>
              <w:bottom w:val="single" w:sz="6" w:space="0" w:color="auto"/>
              <w:right w:val="single" w:sz="12" w:space="0" w:color="auto"/>
            </w:tcBorders>
          </w:tcPr>
          <w:p w:rsidR="00F83B68" w:rsidRPr="00901686" w:rsidRDefault="00F83B68" w:rsidP="00F83B68">
            <w:pPr>
              <w:jc w:val="both"/>
              <w:rPr>
                <w:sz w:val="24"/>
                <w:szCs w:val="24"/>
              </w:rPr>
            </w:pPr>
            <w:r w:rsidRPr="00901686">
              <w:rPr>
                <w:sz w:val="24"/>
                <w:szCs w:val="24"/>
              </w:rPr>
              <w:t xml:space="preserve">Giordano, A., 2022. Towards </w:t>
            </w:r>
            <w:proofErr w:type="spellStart"/>
            <w:r w:rsidRPr="00901686">
              <w:rPr>
                <w:sz w:val="24"/>
                <w:szCs w:val="24"/>
              </w:rPr>
              <w:t>Interdisciplinarity</w:t>
            </w:r>
            <w:proofErr w:type="spellEnd"/>
            <w:r w:rsidRPr="00901686">
              <w:rPr>
                <w:sz w:val="24"/>
                <w:szCs w:val="24"/>
              </w:rPr>
              <w:t xml:space="preserve">: The Relationship between </w:t>
            </w:r>
            <w:r w:rsidRPr="00901686">
              <w:rPr>
                <w:sz w:val="24"/>
                <w:szCs w:val="24"/>
              </w:rPr>
              <w:lastRenderedPageBreak/>
              <w:t>GIS/</w:t>
            </w:r>
            <w:proofErr w:type="spellStart"/>
            <w:r w:rsidRPr="00901686">
              <w:rPr>
                <w:sz w:val="24"/>
                <w:szCs w:val="24"/>
              </w:rPr>
              <w:t>GIScience</w:t>
            </w:r>
            <w:proofErr w:type="spellEnd"/>
            <w:r w:rsidRPr="00901686">
              <w:rPr>
                <w:sz w:val="24"/>
                <w:szCs w:val="24"/>
              </w:rPr>
              <w:t xml:space="preserve">/Cartography and Human Geography. In: M.W. Rosenberg, S. Lowell, S.E. Coen (Eds.), </w:t>
            </w:r>
            <w:r w:rsidRPr="00901686">
              <w:rPr>
                <w:i/>
                <w:iCs/>
                <w:sz w:val="24"/>
                <w:szCs w:val="24"/>
              </w:rPr>
              <w:t>Handbook of Methodologies in Human Geography</w:t>
            </w:r>
            <w:r w:rsidRPr="00901686">
              <w:rPr>
                <w:sz w:val="24"/>
                <w:szCs w:val="24"/>
              </w:rPr>
              <w:t>, Chapter 5, Routledge: London.</w:t>
            </w:r>
          </w:p>
          <w:p w:rsidR="00F83B68" w:rsidRPr="00901686" w:rsidRDefault="00F83B68" w:rsidP="00F83B68">
            <w:pPr>
              <w:jc w:val="both"/>
              <w:rPr>
                <w:sz w:val="24"/>
                <w:szCs w:val="24"/>
              </w:rPr>
            </w:pPr>
            <w:r w:rsidRPr="00901686">
              <w:rPr>
                <w:sz w:val="24"/>
                <w:szCs w:val="24"/>
              </w:rPr>
              <w:t xml:space="preserve">Cole, T. and Giordano, A., 2022. Digital Mapping. In </w:t>
            </w:r>
            <w:r w:rsidRPr="00901686">
              <w:rPr>
                <w:i/>
                <w:sz w:val="24"/>
                <w:szCs w:val="24"/>
              </w:rPr>
              <w:t>Doing Spatial History</w:t>
            </w:r>
            <w:r w:rsidRPr="00901686">
              <w:rPr>
                <w:sz w:val="24"/>
                <w:szCs w:val="24"/>
              </w:rPr>
              <w:t xml:space="preserve"> (Riccardo </w:t>
            </w:r>
            <w:proofErr w:type="spellStart"/>
            <w:r w:rsidRPr="00901686">
              <w:rPr>
                <w:sz w:val="24"/>
                <w:szCs w:val="24"/>
              </w:rPr>
              <w:t>Bavaj</w:t>
            </w:r>
            <w:proofErr w:type="spellEnd"/>
            <w:r w:rsidRPr="00901686">
              <w:rPr>
                <w:sz w:val="24"/>
                <w:szCs w:val="24"/>
              </w:rPr>
              <w:t>, Konrad Lawson, Bernhard Struck, eds.). London, Routledge, Chapter 15.</w:t>
            </w:r>
          </w:p>
          <w:p w:rsidR="00F83B68" w:rsidRPr="00901686" w:rsidRDefault="00F83B68" w:rsidP="00F83B68">
            <w:pPr>
              <w:jc w:val="both"/>
              <w:rPr>
                <w:sz w:val="24"/>
                <w:szCs w:val="24"/>
              </w:rPr>
            </w:pPr>
          </w:p>
          <w:p w:rsidR="00F83B68" w:rsidRPr="00901686" w:rsidRDefault="00F83B68" w:rsidP="00F83B68">
            <w:pPr>
              <w:jc w:val="both"/>
              <w:rPr>
                <w:sz w:val="24"/>
                <w:szCs w:val="24"/>
              </w:rPr>
            </w:pPr>
            <w:r w:rsidRPr="00901686">
              <w:rPr>
                <w:sz w:val="24"/>
                <w:szCs w:val="24"/>
              </w:rPr>
              <w:t xml:space="preserve">Knowles, A. K., </w:t>
            </w:r>
            <w:proofErr w:type="spellStart"/>
            <w:r w:rsidRPr="00901686">
              <w:rPr>
                <w:sz w:val="24"/>
                <w:szCs w:val="24"/>
              </w:rPr>
              <w:t>Jaskot</w:t>
            </w:r>
            <w:proofErr w:type="spellEnd"/>
            <w:r w:rsidRPr="00901686">
              <w:rPr>
                <w:sz w:val="24"/>
                <w:szCs w:val="24"/>
              </w:rPr>
              <w:t xml:space="preserve">, P B., Cole, T., and Giordano, A. 2021. Mind the Gap: Reading Across the Holocaust Testimonial Archive. In </w:t>
            </w:r>
            <w:r w:rsidRPr="00901686">
              <w:rPr>
                <w:i/>
                <w:sz w:val="24"/>
                <w:szCs w:val="24"/>
              </w:rPr>
              <w:t>Lessons and Legacies XIV: The Holocaust, Digital Humanities and Cultural History</w:t>
            </w:r>
            <w:r w:rsidRPr="00901686">
              <w:rPr>
                <w:sz w:val="24"/>
                <w:szCs w:val="24"/>
              </w:rPr>
              <w:t xml:space="preserve"> (Tim Cole and Simone </w:t>
            </w:r>
            <w:proofErr w:type="spellStart"/>
            <w:r w:rsidRPr="00901686">
              <w:rPr>
                <w:sz w:val="24"/>
                <w:szCs w:val="24"/>
              </w:rPr>
              <w:t>Gigliotti</w:t>
            </w:r>
            <w:proofErr w:type="spellEnd"/>
            <w:r w:rsidRPr="00901686">
              <w:rPr>
                <w:sz w:val="24"/>
                <w:szCs w:val="24"/>
              </w:rPr>
              <w:t xml:space="preserve">, eds.). Chicago, </w:t>
            </w:r>
            <w:proofErr w:type="spellStart"/>
            <w:r w:rsidRPr="00901686">
              <w:rPr>
                <w:sz w:val="24"/>
                <w:szCs w:val="24"/>
              </w:rPr>
              <w:t>Northwestern</w:t>
            </w:r>
            <w:proofErr w:type="spellEnd"/>
            <w:r w:rsidRPr="00901686">
              <w:rPr>
                <w:sz w:val="24"/>
                <w:szCs w:val="24"/>
              </w:rPr>
              <w:t xml:space="preserve"> University Press, 216-241.</w:t>
            </w:r>
          </w:p>
          <w:p w:rsidR="00F83B68" w:rsidRPr="00901686" w:rsidRDefault="00F83B68" w:rsidP="00F83B68">
            <w:pPr>
              <w:contextualSpacing/>
              <w:jc w:val="both"/>
              <w:rPr>
                <w:sz w:val="24"/>
                <w:szCs w:val="24"/>
              </w:rPr>
            </w:pPr>
          </w:p>
          <w:p w:rsidR="00F83B68" w:rsidRPr="00901686" w:rsidRDefault="00F83B68" w:rsidP="00F83B68">
            <w:pPr>
              <w:contextualSpacing/>
              <w:jc w:val="both"/>
              <w:rPr>
                <w:sz w:val="24"/>
                <w:szCs w:val="24"/>
              </w:rPr>
            </w:pPr>
            <w:proofErr w:type="spellStart"/>
            <w:r w:rsidRPr="00901686">
              <w:rPr>
                <w:sz w:val="24"/>
                <w:szCs w:val="24"/>
              </w:rPr>
              <w:t>Miranker</w:t>
            </w:r>
            <w:proofErr w:type="spellEnd"/>
            <w:r w:rsidRPr="00901686">
              <w:rPr>
                <w:sz w:val="24"/>
                <w:szCs w:val="24"/>
              </w:rPr>
              <w:t xml:space="preserve">, M. and Giordano, A. 2020. Text Mining and Semantic Triples: Spatial Analyses of Text in Applied Humanitarian Forensic Research. </w:t>
            </w:r>
            <w:r w:rsidRPr="00901686">
              <w:rPr>
                <w:i/>
                <w:iCs/>
                <w:sz w:val="24"/>
                <w:szCs w:val="24"/>
              </w:rPr>
              <w:t>Digital Geography and Society</w:t>
            </w:r>
            <w:r w:rsidRPr="00901686">
              <w:rPr>
                <w:sz w:val="24"/>
                <w:szCs w:val="24"/>
              </w:rPr>
              <w:t>. https://doi.org/10.1016/j.diggeo.2020.100005.</w:t>
            </w:r>
          </w:p>
          <w:p w:rsidR="00F83B68" w:rsidRPr="00901686" w:rsidRDefault="00F83B68" w:rsidP="00F83B68">
            <w:pPr>
              <w:pStyle w:val="BodyText"/>
              <w:tabs>
                <w:tab w:val="left" w:pos="720"/>
              </w:tabs>
              <w:ind w:left="720" w:hanging="720"/>
              <w:rPr>
                <w:szCs w:val="24"/>
              </w:rPr>
            </w:pPr>
          </w:p>
          <w:p w:rsidR="00F83B68" w:rsidRPr="00901686" w:rsidRDefault="00F83B68" w:rsidP="00F83B68">
            <w:pPr>
              <w:jc w:val="both"/>
              <w:rPr>
                <w:sz w:val="24"/>
                <w:szCs w:val="24"/>
              </w:rPr>
            </w:pPr>
            <w:r w:rsidRPr="00901686">
              <w:rPr>
                <w:sz w:val="24"/>
                <w:szCs w:val="24"/>
              </w:rPr>
              <w:t xml:space="preserve">Giordano, A. 2019. GIS&amp;T and the Digital Humanities. In </w:t>
            </w:r>
            <w:r w:rsidRPr="00901686">
              <w:rPr>
                <w:i/>
                <w:sz w:val="24"/>
                <w:szCs w:val="24"/>
              </w:rPr>
              <w:t>The Geographic Information Science &amp; Technology Body of Knowledge</w:t>
            </w:r>
            <w:r w:rsidRPr="00901686">
              <w:rPr>
                <w:sz w:val="24"/>
                <w:szCs w:val="24"/>
              </w:rPr>
              <w:t xml:space="preserve"> (John P. Wilson, ed.). DOI: 10.22224/</w:t>
            </w:r>
            <w:proofErr w:type="spellStart"/>
            <w:r w:rsidRPr="00901686">
              <w:rPr>
                <w:sz w:val="24"/>
                <w:szCs w:val="24"/>
              </w:rPr>
              <w:t>gistbok</w:t>
            </w:r>
            <w:proofErr w:type="spellEnd"/>
            <w:r w:rsidRPr="00901686">
              <w:rPr>
                <w:sz w:val="24"/>
                <w:szCs w:val="24"/>
              </w:rPr>
              <w:t>/2019.2.8.</w:t>
            </w:r>
          </w:p>
          <w:p w:rsidR="00D83738" w:rsidRPr="00901686" w:rsidRDefault="00D83738">
            <w:pPr>
              <w:jc w:val="both"/>
              <w:rPr>
                <w:sz w:val="24"/>
                <w:szCs w:val="24"/>
                <w:lang w:val="lt-LT"/>
              </w:rPr>
            </w:pPr>
          </w:p>
        </w:tc>
      </w:tr>
      <w:tr w:rsidR="00D83738" w:rsidRPr="00901686" w:rsidTr="0064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tcBorders>
          </w:tcPr>
          <w:p w:rsidR="00444D1E" w:rsidRPr="00901686" w:rsidRDefault="00444D1E" w:rsidP="00037DE7">
            <w:pPr>
              <w:rPr>
                <w:sz w:val="24"/>
                <w:szCs w:val="24"/>
                <w:lang w:val="lt-LT"/>
              </w:rPr>
            </w:pPr>
            <w:r w:rsidRPr="00901686">
              <w:rPr>
                <w:sz w:val="24"/>
                <w:szCs w:val="24"/>
                <w:lang w:val="lt-LT"/>
              </w:rPr>
              <w:lastRenderedPageBreak/>
              <w:t xml:space="preserve">Ernesta </w:t>
            </w:r>
            <w:proofErr w:type="spellStart"/>
            <w:r w:rsidR="00037DE7" w:rsidRPr="00901686">
              <w:rPr>
                <w:sz w:val="24"/>
                <w:szCs w:val="24"/>
                <w:lang w:val="lt-LT"/>
              </w:rPr>
              <w:t>Kazakėnaitė</w:t>
            </w:r>
            <w:proofErr w:type="spellEnd"/>
            <w:r w:rsidR="00037DE7" w:rsidRPr="00901686">
              <w:rPr>
                <w:sz w:val="24"/>
                <w:szCs w:val="24"/>
                <w:lang w:val="lt-LT"/>
              </w:rPr>
              <w:t xml:space="preserve"> </w:t>
            </w:r>
          </w:p>
          <w:p w:rsidR="00037DE7" w:rsidRPr="00901686" w:rsidRDefault="00037DE7" w:rsidP="00037DE7">
            <w:pPr>
              <w:rPr>
                <w:sz w:val="24"/>
                <w:szCs w:val="24"/>
                <w:lang w:val="lt-LT"/>
              </w:rPr>
            </w:pPr>
            <w:r w:rsidRPr="00901686">
              <w:rPr>
                <w:sz w:val="24"/>
                <w:szCs w:val="24"/>
                <w:lang w:val="lt-LT"/>
              </w:rPr>
              <w:t>(</w:t>
            </w:r>
            <w:proofErr w:type="spellStart"/>
            <w:r w:rsidRPr="00901686">
              <w:rPr>
                <w:sz w:val="24"/>
                <w:szCs w:val="24"/>
                <w:lang w:val="lt-LT"/>
              </w:rPr>
              <w:t>Faculty</w:t>
            </w:r>
            <w:proofErr w:type="spellEnd"/>
            <w:r w:rsidRPr="00901686">
              <w:rPr>
                <w:sz w:val="24"/>
                <w:szCs w:val="24"/>
                <w:lang w:val="lt-LT"/>
              </w:rPr>
              <w:t xml:space="preserve"> </w:t>
            </w:r>
            <w:proofErr w:type="spellStart"/>
            <w:r w:rsidRPr="00901686">
              <w:rPr>
                <w:sz w:val="24"/>
                <w:szCs w:val="24"/>
                <w:lang w:val="lt-LT"/>
              </w:rPr>
              <w:t>of</w:t>
            </w:r>
            <w:proofErr w:type="spellEnd"/>
            <w:r w:rsidRPr="00901686">
              <w:rPr>
                <w:sz w:val="24"/>
                <w:szCs w:val="24"/>
                <w:lang w:val="lt-LT"/>
              </w:rPr>
              <w:t xml:space="preserve"> </w:t>
            </w:r>
            <w:proofErr w:type="spellStart"/>
            <w:r w:rsidRPr="00901686">
              <w:rPr>
                <w:sz w:val="24"/>
                <w:szCs w:val="24"/>
                <w:lang w:val="lt-LT"/>
              </w:rPr>
              <w:t>Philology</w:t>
            </w:r>
            <w:proofErr w:type="spellEnd"/>
            <w:r w:rsidRPr="00901686">
              <w:rPr>
                <w:sz w:val="24"/>
                <w:szCs w:val="24"/>
                <w:lang w:val="lt-LT"/>
              </w:rPr>
              <w:t xml:space="preserve">, </w:t>
            </w:r>
            <w:r w:rsidRPr="00901686">
              <w:rPr>
                <w:sz w:val="24"/>
                <w:szCs w:val="24"/>
              </w:rPr>
              <w:t>Department of Baltic Studies</w:t>
            </w:r>
            <w:r w:rsidRPr="00901686">
              <w:rPr>
                <w:sz w:val="24"/>
                <w:szCs w:val="24"/>
              </w:rPr>
              <w:t>)</w:t>
            </w:r>
          </w:p>
          <w:p w:rsidR="00D83738" w:rsidRPr="00901686" w:rsidRDefault="00D83738" w:rsidP="00037DE7">
            <w:pPr>
              <w:rPr>
                <w:sz w:val="24"/>
                <w:szCs w:val="24"/>
                <w:lang w:val="lt-LT"/>
              </w:rPr>
            </w:pPr>
          </w:p>
        </w:tc>
        <w:tc>
          <w:tcPr>
            <w:tcW w:w="1701" w:type="dxa"/>
            <w:tcBorders>
              <w:left w:val="single" w:sz="12" w:space="0" w:color="auto"/>
            </w:tcBorders>
          </w:tcPr>
          <w:p w:rsidR="00D83738" w:rsidRPr="00901686" w:rsidRDefault="006767CF" w:rsidP="006767CF">
            <w:pPr>
              <w:jc w:val="center"/>
              <w:rPr>
                <w:sz w:val="24"/>
                <w:szCs w:val="24"/>
                <w:lang w:val="lt-LT"/>
              </w:rPr>
            </w:pPr>
            <w:r w:rsidRPr="00901686">
              <w:rPr>
                <w:sz w:val="24"/>
                <w:szCs w:val="24"/>
                <w:lang w:val="lt-LT"/>
              </w:rPr>
              <w:t>Dr.</w:t>
            </w:r>
          </w:p>
        </w:tc>
        <w:tc>
          <w:tcPr>
            <w:tcW w:w="4643" w:type="dxa"/>
            <w:tcBorders>
              <w:top w:val="single" w:sz="6" w:space="0" w:color="auto"/>
              <w:left w:val="single" w:sz="12" w:space="0" w:color="auto"/>
              <w:right w:val="single" w:sz="12" w:space="0" w:color="auto"/>
            </w:tcBorders>
          </w:tcPr>
          <w:p w:rsidR="006767CF" w:rsidRPr="00901686" w:rsidRDefault="006767CF" w:rsidP="006767CF">
            <w:pPr>
              <w:pStyle w:val="ListParagraph"/>
              <w:ind w:left="0"/>
              <w:jc w:val="both"/>
              <w:rPr>
                <w:rFonts w:ascii="Times New Roman" w:hAnsi="Times New Roman"/>
                <w:sz w:val="24"/>
                <w:szCs w:val="24"/>
              </w:rPr>
            </w:pPr>
            <w:r w:rsidRPr="00901686">
              <w:rPr>
                <w:rFonts w:ascii="Times New Roman" w:hAnsi="Times New Roman"/>
                <w:sz w:val="24"/>
                <w:szCs w:val="24"/>
              </w:rPr>
              <w:t xml:space="preserve">Kazakėnaitė Ernesta 2017, Izmaiņas Georga Manceļa 1631. g. un 1644. g. Lettisch Vade mecum perikopju daļā, </w:t>
            </w:r>
            <w:r w:rsidRPr="00901686">
              <w:rPr>
                <w:rFonts w:ascii="Times New Roman" w:hAnsi="Times New Roman"/>
                <w:i/>
                <w:sz w:val="24"/>
                <w:szCs w:val="24"/>
              </w:rPr>
              <w:t>Baltu filoloģija</w:t>
            </w:r>
            <w:r w:rsidRPr="00901686">
              <w:rPr>
                <w:rFonts w:ascii="Times New Roman" w:hAnsi="Times New Roman"/>
                <w:sz w:val="24"/>
                <w:szCs w:val="24"/>
              </w:rPr>
              <w:t xml:space="preserve"> 26, 5–36. </w:t>
            </w:r>
          </w:p>
          <w:p w:rsidR="006767CF" w:rsidRPr="00901686" w:rsidRDefault="006767CF" w:rsidP="006767CF">
            <w:pPr>
              <w:pStyle w:val="ListParagraph"/>
              <w:ind w:left="0"/>
              <w:jc w:val="both"/>
              <w:rPr>
                <w:rFonts w:ascii="Times New Roman" w:hAnsi="Times New Roman"/>
                <w:sz w:val="24"/>
                <w:szCs w:val="24"/>
              </w:rPr>
            </w:pPr>
            <w:r w:rsidRPr="00901686">
              <w:rPr>
                <w:rFonts w:ascii="Times New Roman" w:hAnsi="Times New Roman"/>
                <w:sz w:val="24"/>
                <w:szCs w:val="24"/>
              </w:rPr>
              <w:t xml:space="preserve">Kazakėnaitė Ernesta 2019, </w:t>
            </w:r>
            <w:r w:rsidRPr="00901686">
              <w:rPr>
                <w:rFonts w:ascii="Times New Roman" w:hAnsi="Times New Roman"/>
                <w:i/>
                <w:sz w:val="24"/>
                <w:szCs w:val="24"/>
              </w:rPr>
              <w:t>XVI–XVII a. liuteronų latviškųjų Biblijos fragmentų sąsajos su Glücko Biblijos vertimu (1685–1694)</w:t>
            </w:r>
            <w:r w:rsidRPr="00901686">
              <w:rPr>
                <w:rFonts w:ascii="Times New Roman" w:hAnsi="Times New Roman"/>
                <w:sz w:val="24"/>
                <w:szCs w:val="24"/>
              </w:rPr>
              <w:t>, daktaro disertacija, Vilniaus universitetas.</w:t>
            </w:r>
          </w:p>
          <w:p w:rsidR="006767CF" w:rsidRPr="00901686" w:rsidRDefault="006767CF" w:rsidP="006767CF">
            <w:pPr>
              <w:pStyle w:val="ListParagraph"/>
              <w:ind w:left="0"/>
              <w:jc w:val="both"/>
              <w:rPr>
                <w:rFonts w:ascii="Times New Roman" w:hAnsi="Times New Roman"/>
                <w:sz w:val="24"/>
                <w:szCs w:val="24"/>
              </w:rPr>
            </w:pPr>
            <w:r w:rsidRPr="00901686">
              <w:rPr>
                <w:rFonts w:ascii="Times New Roman" w:hAnsi="Times New Roman"/>
                <w:sz w:val="24"/>
                <w:szCs w:val="24"/>
              </w:rPr>
              <w:t xml:space="preserve">Kazakėnaitė Ernesta 2019, </w:t>
            </w:r>
            <w:r w:rsidRPr="00901686">
              <w:rPr>
                <w:rFonts w:ascii="Times New Roman" w:hAnsi="Times New Roman"/>
                <w:i/>
                <w:sz w:val="24"/>
                <w:szCs w:val="24"/>
              </w:rPr>
              <w:t>Connections between fragments of the 16th-17th century Lutheran Bible in Latvian and Glück’s translation of the Bible into Latvian (1685–1694)</w:t>
            </w:r>
            <w:r w:rsidRPr="00901686">
              <w:rPr>
                <w:rFonts w:ascii="Times New Roman" w:hAnsi="Times New Roman"/>
                <w:sz w:val="24"/>
                <w:szCs w:val="24"/>
              </w:rPr>
              <w:t>, Summary of doctoral dissertation.</w:t>
            </w:r>
          </w:p>
          <w:p w:rsidR="006767CF" w:rsidRPr="00901686" w:rsidRDefault="006767CF" w:rsidP="006767CF">
            <w:pPr>
              <w:pStyle w:val="ListParagraph"/>
              <w:ind w:left="0"/>
              <w:jc w:val="both"/>
              <w:rPr>
                <w:rFonts w:ascii="Times New Roman" w:hAnsi="Times New Roman"/>
                <w:sz w:val="24"/>
                <w:szCs w:val="24"/>
              </w:rPr>
            </w:pPr>
            <w:r w:rsidRPr="00901686">
              <w:rPr>
                <w:rFonts w:ascii="Times New Roman" w:hAnsi="Times New Roman"/>
                <w:color w:val="000000"/>
                <w:sz w:val="24"/>
                <w:szCs w:val="24"/>
              </w:rPr>
              <w:t xml:space="preserve">Kazakėnaitė Ernesta 2020, </w:t>
            </w:r>
            <w:r w:rsidRPr="00901686">
              <w:rPr>
                <w:rFonts w:ascii="Times New Roman" w:hAnsi="Times New Roman"/>
                <w:color w:val="000000"/>
                <w:sz w:val="24"/>
                <w:szCs w:val="24"/>
                <w:lang w:val="en-GB"/>
              </w:rPr>
              <w:t xml:space="preserve">The discovered book </w:t>
            </w:r>
            <w:r w:rsidRPr="00901686">
              <w:rPr>
                <w:rFonts w:ascii="Times New Roman" w:hAnsi="Times New Roman"/>
                <w:i/>
                <w:color w:val="000000"/>
                <w:sz w:val="24"/>
                <w:szCs w:val="24"/>
                <w:lang w:val="en-GB"/>
              </w:rPr>
              <w:t xml:space="preserve">Das </w:t>
            </w:r>
            <w:proofErr w:type="spellStart"/>
            <w:r w:rsidRPr="00901686">
              <w:rPr>
                <w:rFonts w:ascii="Times New Roman" w:hAnsi="Times New Roman"/>
                <w:i/>
                <w:color w:val="000000"/>
                <w:sz w:val="24"/>
                <w:szCs w:val="24"/>
                <w:lang w:val="en-GB"/>
              </w:rPr>
              <w:t>Hauß</w:t>
            </w:r>
            <w:proofErr w:type="spellEnd"/>
            <w:r w:rsidRPr="00901686">
              <w:rPr>
                <w:rFonts w:ascii="Times New Roman" w:hAnsi="Times New Roman"/>
                <w:i/>
                <w:color w:val="000000"/>
                <w:sz w:val="24"/>
                <w:szCs w:val="24"/>
                <w:lang w:val="en-GB"/>
              </w:rPr>
              <w:t>=</w:t>
            </w:r>
            <w:proofErr w:type="spellStart"/>
            <w:r w:rsidRPr="00901686">
              <w:rPr>
                <w:rFonts w:ascii="Times New Roman" w:hAnsi="Times New Roman"/>
                <w:i/>
                <w:color w:val="000000"/>
                <w:sz w:val="24"/>
                <w:szCs w:val="24"/>
                <w:lang w:val="en-GB"/>
              </w:rPr>
              <w:t>Ʒucht</w:t>
            </w:r>
            <w:proofErr w:type="spellEnd"/>
            <w:r w:rsidRPr="00901686">
              <w:rPr>
                <w:rFonts w:ascii="Times New Roman" w:hAnsi="Times New Roman"/>
                <w:i/>
                <w:color w:val="000000"/>
                <w:sz w:val="24"/>
                <w:szCs w:val="24"/>
                <w:lang w:val="en-GB"/>
              </w:rPr>
              <w:t>= und Lehr=</w:t>
            </w:r>
            <w:proofErr w:type="spellStart"/>
            <w:r w:rsidRPr="00901686">
              <w:rPr>
                <w:rFonts w:ascii="Times New Roman" w:hAnsi="Times New Roman"/>
                <w:i/>
                <w:color w:val="000000"/>
                <w:sz w:val="24"/>
                <w:szCs w:val="24"/>
                <w:lang w:val="en-GB"/>
              </w:rPr>
              <w:t>Buch</w:t>
            </w:r>
            <w:proofErr w:type="spellEnd"/>
            <w:r w:rsidRPr="00901686">
              <w:rPr>
                <w:rFonts w:ascii="Times New Roman" w:hAnsi="Times New Roman"/>
                <w:i/>
                <w:color w:val="000000"/>
                <w:sz w:val="24"/>
                <w:szCs w:val="24"/>
                <w:lang w:val="en-GB"/>
              </w:rPr>
              <w:t xml:space="preserve"> </w:t>
            </w:r>
            <w:proofErr w:type="spellStart"/>
            <w:r w:rsidRPr="00901686">
              <w:rPr>
                <w:rFonts w:ascii="Times New Roman" w:hAnsi="Times New Roman"/>
                <w:i/>
                <w:color w:val="000000"/>
                <w:sz w:val="24"/>
                <w:szCs w:val="24"/>
                <w:lang w:val="en-GB"/>
              </w:rPr>
              <w:t>Jeſu</w:t>
            </w:r>
            <w:proofErr w:type="spellEnd"/>
            <w:r w:rsidRPr="00901686">
              <w:rPr>
                <w:rFonts w:ascii="Times New Roman" w:hAnsi="Times New Roman"/>
                <w:i/>
                <w:color w:val="000000"/>
                <w:sz w:val="24"/>
                <w:szCs w:val="24"/>
                <w:lang w:val="en-GB"/>
              </w:rPr>
              <w:t xml:space="preserve"> </w:t>
            </w:r>
            <w:proofErr w:type="spellStart"/>
            <w:r w:rsidRPr="00901686">
              <w:rPr>
                <w:rFonts w:ascii="Times New Roman" w:hAnsi="Times New Roman"/>
                <w:i/>
                <w:color w:val="000000"/>
                <w:sz w:val="24"/>
                <w:szCs w:val="24"/>
                <w:lang w:val="en-GB"/>
              </w:rPr>
              <w:t>Syrachs</w:t>
            </w:r>
            <w:proofErr w:type="spellEnd"/>
            <w:r w:rsidRPr="00901686">
              <w:rPr>
                <w:rFonts w:ascii="Times New Roman" w:hAnsi="Times New Roman"/>
                <w:color w:val="000000"/>
                <w:sz w:val="24"/>
                <w:szCs w:val="24"/>
                <w:lang w:val="en-GB"/>
              </w:rPr>
              <w:t xml:space="preserve"> (1671) by Georg </w:t>
            </w:r>
            <w:proofErr w:type="spellStart"/>
            <w:r w:rsidRPr="00901686">
              <w:rPr>
                <w:rFonts w:ascii="Times New Roman" w:hAnsi="Times New Roman"/>
                <w:color w:val="000000"/>
                <w:sz w:val="24"/>
                <w:szCs w:val="24"/>
                <w:lang w:val="en-GB"/>
              </w:rPr>
              <w:t>Mancelius</w:t>
            </w:r>
            <w:proofErr w:type="spellEnd"/>
            <w:r w:rsidRPr="00901686">
              <w:rPr>
                <w:rFonts w:ascii="Times New Roman" w:hAnsi="Times New Roman"/>
                <w:color w:val="000000"/>
                <w:sz w:val="24"/>
                <w:szCs w:val="24"/>
                <w:lang w:val="en-GB"/>
              </w:rPr>
              <w:t xml:space="preserve"> and its </w:t>
            </w:r>
            <w:r w:rsidRPr="00901686">
              <w:rPr>
                <w:rFonts w:ascii="Times New Roman" w:hAnsi="Times New Roman"/>
                <w:color w:val="000000"/>
                <w:sz w:val="24"/>
                <w:szCs w:val="24"/>
                <w:lang w:val="en-GB"/>
              </w:rPr>
              <w:lastRenderedPageBreak/>
              <w:t xml:space="preserve">relations with earlier publications, </w:t>
            </w:r>
            <w:proofErr w:type="spellStart"/>
            <w:r w:rsidRPr="00901686">
              <w:rPr>
                <w:rFonts w:ascii="Times New Roman" w:hAnsi="Times New Roman"/>
                <w:i/>
                <w:color w:val="000000"/>
                <w:sz w:val="24"/>
                <w:szCs w:val="24"/>
                <w:lang w:val="en-GB"/>
              </w:rPr>
              <w:t>Baltistica</w:t>
            </w:r>
            <w:proofErr w:type="spellEnd"/>
            <w:r w:rsidRPr="00901686">
              <w:rPr>
                <w:rFonts w:ascii="Times New Roman" w:hAnsi="Times New Roman"/>
                <w:color w:val="000000"/>
                <w:sz w:val="24"/>
                <w:szCs w:val="24"/>
                <w:lang w:val="en-GB"/>
              </w:rPr>
              <w:t xml:space="preserve"> 55(2), 331–354.</w:t>
            </w:r>
          </w:p>
          <w:p w:rsidR="006767CF" w:rsidRPr="00901686" w:rsidRDefault="006767CF" w:rsidP="006767CF">
            <w:pPr>
              <w:pStyle w:val="ListParagraph"/>
              <w:ind w:left="0"/>
              <w:jc w:val="both"/>
              <w:rPr>
                <w:rFonts w:ascii="Times New Roman" w:hAnsi="Times New Roman"/>
                <w:sz w:val="24"/>
                <w:szCs w:val="24"/>
                <w:lang w:val="lt-LT"/>
              </w:rPr>
            </w:pPr>
            <w:r w:rsidRPr="00901686">
              <w:rPr>
                <w:rFonts w:ascii="Times New Roman" w:hAnsi="Times New Roman"/>
                <w:color w:val="000000"/>
                <w:sz w:val="24"/>
                <w:szCs w:val="24"/>
              </w:rPr>
              <w:t>Kazakėnaitė, Ernesta 2020,</w:t>
            </w:r>
            <w:r w:rsidRPr="00901686">
              <w:rPr>
                <w:rFonts w:ascii="Times New Roman" w:hAnsi="Times New Roman"/>
                <w:i/>
                <w:color w:val="000000"/>
                <w:sz w:val="24"/>
                <w:szCs w:val="24"/>
              </w:rPr>
              <w:t xml:space="preserve"> </w:t>
            </w:r>
            <w:r w:rsidRPr="00901686">
              <w:rPr>
                <w:rFonts w:ascii="Times New Roman" w:eastAsia="SimSun" w:hAnsi="Times New Roman"/>
                <w:i/>
                <w:color w:val="000000"/>
                <w:kern w:val="2"/>
                <w:sz w:val="24"/>
                <w:szCs w:val="24"/>
                <w:lang w:eastAsia="hi-IN" w:bidi="hi-IN"/>
              </w:rPr>
              <w:t>Pasargā no visa jauna</w:t>
            </w:r>
            <w:r w:rsidRPr="00901686">
              <w:rPr>
                <w:rFonts w:ascii="Times New Roman" w:eastAsia="SimSun" w:hAnsi="Times New Roman"/>
                <w:color w:val="000000"/>
                <w:kern w:val="2"/>
                <w:sz w:val="24"/>
                <w:szCs w:val="24"/>
                <w:lang w:eastAsia="hi-IN" w:bidi="hi-IN"/>
              </w:rPr>
              <w:t xml:space="preserve"> jeb latviešu tēvreize S. Minstera kosmogrāfijas izdevumos, </w:t>
            </w:r>
            <w:r w:rsidRPr="00901686">
              <w:rPr>
                <w:rFonts w:ascii="Times New Roman" w:eastAsia="SimSun" w:hAnsi="Times New Roman"/>
                <w:i/>
                <w:color w:val="000000"/>
                <w:kern w:val="2"/>
                <w:sz w:val="24"/>
                <w:szCs w:val="24"/>
                <w:lang w:eastAsia="hi-IN" w:bidi="hi-IN"/>
              </w:rPr>
              <w:t>Baltu filolo</w:t>
            </w:r>
            <w:r w:rsidRPr="00901686">
              <w:rPr>
                <w:rFonts w:ascii="Times New Roman" w:eastAsia="SimSun" w:hAnsi="Times New Roman"/>
                <w:i/>
                <w:color w:val="000000"/>
                <w:kern w:val="2"/>
                <w:sz w:val="24"/>
                <w:szCs w:val="24"/>
                <w:lang w:val="lv-LV" w:eastAsia="hi-IN" w:bidi="hi-IN"/>
              </w:rPr>
              <w:t>ģija</w:t>
            </w:r>
            <w:r w:rsidRPr="00901686">
              <w:rPr>
                <w:rFonts w:ascii="Times New Roman" w:eastAsia="SimSun" w:hAnsi="Times New Roman"/>
                <w:color w:val="000000"/>
                <w:kern w:val="2"/>
                <w:sz w:val="24"/>
                <w:szCs w:val="24"/>
                <w:lang w:val="lv-LV" w:eastAsia="hi-IN" w:bidi="hi-IN"/>
              </w:rPr>
              <w:t xml:space="preserve"> 29(2), 55–87.</w:t>
            </w:r>
          </w:p>
          <w:p w:rsidR="00D83738" w:rsidRPr="00901686" w:rsidRDefault="00D83738">
            <w:pPr>
              <w:jc w:val="both"/>
              <w:rPr>
                <w:sz w:val="24"/>
                <w:szCs w:val="24"/>
                <w:lang w:val="lt-LT"/>
              </w:rPr>
            </w:pPr>
          </w:p>
        </w:tc>
      </w:tr>
      <w:tr w:rsidR="00D83738" w:rsidRPr="00901686" w:rsidTr="006442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tcBorders>
              <w:left w:val="single" w:sz="12" w:space="0" w:color="auto"/>
              <w:bottom w:val="single" w:sz="12" w:space="0" w:color="auto"/>
            </w:tcBorders>
          </w:tcPr>
          <w:p w:rsidR="00D83738" w:rsidRPr="00901686" w:rsidRDefault="00524C38">
            <w:pPr>
              <w:rPr>
                <w:sz w:val="24"/>
                <w:szCs w:val="24"/>
                <w:lang w:val="pl-PL"/>
              </w:rPr>
            </w:pPr>
            <w:r w:rsidRPr="00901686">
              <w:rPr>
                <w:sz w:val="24"/>
                <w:szCs w:val="24"/>
                <w:lang w:val="pl-PL"/>
              </w:rPr>
              <w:lastRenderedPageBreak/>
              <w:t>Jurgita Verbickienė</w:t>
            </w:r>
          </w:p>
        </w:tc>
        <w:tc>
          <w:tcPr>
            <w:tcW w:w="1701" w:type="dxa"/>
            <w:tcBorders>
              <w:left w:val="single" w:sz="12" w:space="0" w:color="auto"/>
              <w:bottom w:val="single" w:sz="12" w:space="0" w:color="auto"/>
            </w:tcBorders>
          </w:tcPr>
          <w:p w:rsidR="00D83738" w:rsidRPr="00901686" w:rsidRDefault="00524C38">
            <w:pPr>
              <w:rPr>
                <w:sz w:val="24"/>
                <w:szCs w:val="24"/>
                <w:lang w:val="lt-LT"/>
              </w:rPr>
            </w:pPr>
            <w:r w:rsidRPr="00901686">
              <w:rPr>
                <w:sz w:val="24"/>
                <w:szCs w:val="24"/>
                <w:lang w:val="lt-LT"/>
              </w:rPr>
              <w:t xml:space="preserve">Dr., </w:t>
            </w:r>
            <w:proofErr w:type="spellStart"/>
            <w:r w:rsidRPr="00901686">
              <w:rPr>
                <w:sz w:val="24"/>
                <w:szCs w:val="24"/>
                <w:lang w:val="lt-LT"/>
              </w:rPr>
              <w:t>Professor</w:t>
            </w:r>
            <w:proofErr w:type="spellEnd"/>
          </w:p>
        </w:tc>
        <w:tc>
          <w:tcPr>
            <w:tcW w:w="4643" w:type="dxa"/>
            <w:tcBorders>
              <w:top w:val="single" w:sz="6" w:space="0" w:color="auto"/>
              <w:left w:val="single" w:sz="12" w:space="0" w:color="auto"/>
              <w:bottom w:val="single" w:sz="12" w:space="0" w:color="auto"/>
              <w:right w:val="single" w:sz="12" w:space="0" w:color="auto"/>
            </w:tcBorders>
          </w:tcPr>
          <w:p w:rsidR="001279DF" w:rsidRPr="00901686" w:rsidRDefault="001279DF" w:rsidP="001279DF">
            <w:pPr>
              <w:rPr>
                <w:sz w:val="24"/>
                <w:szCs w:val="24"/>
                <w:shd w:val="clear" w:color="auto" w:fill="FFFFFF"/>
              </w:rPr>
            </w:pPr>
            <w:proofErr w:type="spellStart"/>
            <w:r w:rsidRPr="00901686">
              <w:rPr>
                <w:sz w:val="24"/>
                <w:szCs w:val="24"/>
                <w:shd w:val="clear" w:color="auto" w:fill="FFFFFF"/>
              </w:rPr>
              <w:t>Šiaučiūnaitė-Verbickienė</w:t>
            </w:r>
            <w:proofErr w:type="spellEnd"/>
            <w:r w:rsidRPr="00901686">
              <w:rPr>
                <w:sz w:val="24"/>
                <w:szCs w:val="24"/>
                <w:shd w:val="clear" w:color="auto" w:fill="FFFFFF"/>
              </w:rPr>
              <w:t xml:space="preserve">, </w:t>
            </w:r>
            <w:proofErr w:type="spellStart"/>
            <w:r w:rsidRPr="00901686">
              <w:rPr>
                <w:sz w:val="24"/>
                <w:szCs w:val="24"/>
                <w:shd w:val="clear" w:color="auto" w:fill="FFFFFF"/>
              </w:rPr>
              <w:t>Jurgita</w:t>
            </w:r>
            <w:proofErr w:type="spellEnd"/>
            <w:r w:rsidRPr="00901686">
              <w:rPr>
                <w:sz w:val="24"/>
                <w:szCs w:val="24"/>
                <w:shd w:val="clear" w:color="auto" w:fill="FFFFFF"/>
              </w:rPr>
              <w:t xml:space="preserve">. Sources of the eighteenth century general Jewish censuses of the Grand Duchy of Lithuania and their applicability to historical demography research // </w:t>
            </w:r>
            <w:r w:rsidRPr="00901686">
              <w:rPr>
                <w:i/>
                <w:sz w:val="24"/>
                <w:szCs w:val="24"/>
                <w:shd w:val="clear" w:color="auto" w:fill="FFFFFF"/>
              </w:rPr>
              <w:t>Jewish population and identity: concept and reality</w:t>
            </w:r>
            <w:r w:rsidRPr="00901686">
              <w:rPr>
                <w:sz w:val="24"/>
                <w:szCs w:val="24"/>
                <w:shd w:val="clear" w:color="auto" w:fill="FFFFFF"/>
              </w:rPr>
              <w:t xml:space="preserve">: In </w:t>
            </w:r>
            <w:proofErr w:type="spellStart"/>
            <w:r w:rsidRPr="00901686">
              <w:rPr>
                <w:sz w:val="24"/>
                <w:szCs w:val="24"/>
                <w:shd w:val="clear" w:color="auto" w:fill="FFFFFF"/>
              </w:rPr>
              <w:t>honor</w:t>
            </w:r>
            <w:proofErr w:type="spellEnd"/>
            <w:r w:rsidRPr="00901686">
              <w:rPr>
                <w:sz w:val="24"/>
                <w:szCs w:val="24"/>
                <w:shd w:val="clear" w:color="auto" w:fill="FFFFFF"/>
              </w:rPr>
              <w:t xml:space="preserve"> of Sidney Goldstein / </w:t>
            </w:r>
            <w:proofErr w:type="gramStart"/>
            <w:r w:rsidRPr="00901686">
              <w:rPr>
                <w:sz w:val="24"/>
                <w:szCs w:val="24"/>
                <w:shd w:val="clear" w:color="auto" w:fill="FFFFFF"/>
              </w:rPr>
              <w:t>editors :</w:t>
            </w:r>
            <w:proofErr w:type="gramEnd"/>
            <w:r w:rsidRPr="00901686">
              <w:rPr>
                <w:sz w:val="24"/>
                <w:szCs w:val="24"/>
                <w:shd w:val="clear" w:color="auto" w:fill="FFFFFF"/>
              </w:rPr>
              <w:t xml:space="preserve"> Sergio </w:t>
            </w:r>
            <w:proofErr w:type="spellStart"/>
            <w:r w:rsidRPr="00901686">
              <w:rPr>
                <w:sz w:val="24"/>
                <w:szCs w:val="24"/>
                <w:shd w:val="clear" w:color="auto" w:fill="FFFFFF"/>
              </w:rPr>
              <w:t>DellaPergola</w:t>
            </w:r>
            <w:proofErr w:type="spellEnd"/>
            <w:r w:rsidRPr="00901686">
              <w:rPr>
                <w:sz w:val="24"/>
                <w:szCs w:val="24"/>
                <w:shd w:val="clear" w:color="auto" w:fill="FFFFFF"/>
              </w:rPr>
              <w:t xml:space="preserve">, Uzi </w:t>
            </w:r>
            <w:proofErr w:type="spellStart"/>
            <w:r w:rsidRPr="00901686">
              <w:rPr>
                <w:sz w:val="24"/>
                <w:szCs w:val="24"/>
                <w:shd w:val="clear" w:color="auto" w:fill="FFFFFF"/>
              </w:rPr>
              <w:t>Rebhun</w:t>
            </w:r>
            <w:proofErr w:type="spellEnd"/>
            <w:r w:rsidRPr="00901686">
              <w:rPr>
                <w:sz w:val="24"/>
                <w:szCs w:val="24"/>
                <w:shd w:val="clear" w:color="auto" w:fill="FFFFFF"/>
              </w:rPr>
              <w:t xml:space="preserve">. </w:t>
            </w:r>
            <w:proofErr w:type="gramStart"/>
            <w:r w:rsidRPr="00901686">
              <w:rPr>
                <w:sz w:val="24"/>
                <w:szCs w:val="24"/>
                <w:shd w:val="clear" w:color="auto" w:fill="FFFFFF"/>
              </w:rPr>
              <w:t>Cham :</w:t>
            </w:r>
            <w:proofErr w:type="gramEnd"/>
            <w:r w:rsidRPr="00901686">
              <w:rPr>
                <w:sz w:val="24"/>
                <w:szCs w:val="24"/>
                <w:shd w:val="clear" w:color="auto" w:fill="FFFFFF"/>
              </w:rPr>
              <w:t xml:space="preserve"> Springer, 2018. ISBN 9783319774459. </w:t>
            </w:r>
            <w:proofErr w:type="spellStart"/>
            <w:r w:rsidRPr="00901686">
              <w:rPr>
                <w:sz w:val="24"/>
                <w:szCs w:val="24"/>
                <w:shd w:val="clear" w:color="auto" w:fill="FFFFFF"/>
              </w:rPr>
              <w:t>eISBN</w:t>
            </w:r>
            <w:proofErr w:type="spellEnd"/>
            <w:r w:rsidRPr="00901686">
              <w:rPr>
                <w:sz w:val="24"/>
                <w:szCs w:val="24"/>
                <w:shd w:val="clear" w:color="auto" w:fill="FFFFFF"/>
              </w:rPr>
              <w:t xml:space="preserve"> 9783319774466. p. 233-247. (Studies of Jews in Society, ISSN 2524-4302, </w:t>
            </w:r>
            <w:proofErr w:type="spellStart"/>
            <w:r w:rsidRPr="00901686">
              <w:rPr>
                <w:sz w:val="24"/>
                <w:szCs w:val="24"/>
                <w:shd w:val="clear" w:color="auto" w:fill="FFFFFF"/>
              </w:rPr>
              <w:t>eISSN</w:t>
            </w:r>
            <w:proofErr w:type="spellEnd"/>
            <w:r w:rsidRPr="00901686">
              <w:rPr>
                <w:sz w:val="24"/>
                <w:szCs w:val="24"/>
                <w:shd w:val="clear" w:color="auto" w:fill="FFFFFF"/>
              </w:rPr>
              <w:t xml:space="preserve"> 2524-</w:t>
            </w:r>
            <w:proofErr w:type="gramStart"/>
            <w:r w:rsidRPr="00901686">
              <w:rPr>
                <w:sz w:val="24"/>
                <w:szCs w:val="24"/>
                <w:shd w:val="clear" w:color="auto" w:fill="FFFFFF"/>
              </w:rPr>
              <w:t>4310 ;</w:t>
            </w:r>
            <w:proofErr w:type="gramEnd"/>
            <w:r w:rsidRPr="00901686">
              <w:rPr>
                <w:sz w:val="24"/>
                <w:szCs w:val="24"/>
                <w:shd w:val="clear" w:color="auto" w:fill="FFFFFF"/>
              </w:rPr>
              <w:t xml:space="preserve"> vol. 1).</w:t>
            </w:r>
          </w:p>
          <w:p w:rsidR="001279DF" w:rsidRPr="00901686" w:rsidRDefault="001279DF" w:rsidP="001279DF">
            <w:pPr>
              <w:rPr>
                <w:sz w:val="24"/>
                <w:szCs w:val="24"/>
                <w:shd w:val="clear" w:color="auto" w:fill="FFFFFF"/>
              </w:rPr>
            </w:pPr>
          </w:p>
          <w:p w:rsidR="001279DF" w:rsidRPr="00901686" w:rsidRDefault="001279DF" w:rsidP="001279DF">
            <w:pPr>
              <w:rPr>
                <w:b/>
                <w:sz w:val="24"/>
                <w:szCs w:val="24"/>
              </w:rPr>
            </w:pPr>
            <w:r w:rsidRPr="00901686">
              <w:rPr>
                <w:sz w:val="24"/>
                <w:szCs w:val="24"/>
                <w:shd w:val="clear" w:color="auto" w:fill="FFFFFF"/>
              </w:rPr>
              <w:t xml:space="preserve">Darius </w:t>
            </w:r>
            <w:proofErr w:type="spellStart"/>
            <w:r w:rsidRPr="00901686">
              <w:rPr>
                <w:sz w:val="24"/>
                <w:szCs w:val="24"/>
                <w:shd w:val="clear" w:color="auto" w:fill="FFFFFF"/>
              </w:rPr>
              <w:t>Staliūnas</w:t>
            </w:r>
            <w:proofErr w:type="spellEnd"/>
            <w:r w:rsidRPr="00901686">
              <w:rPr>
                <w:sz w:val="24"/>
                <w:szCs w:val="24"/>
                <w:shd w:val="clear" w:color="auto" w:fill="FFFFFF"/>
              </w:rPr>
              <w:t xml:space="preserve">, </w:t>
            </w:r>
            <w:proofErr w:type="spellStart"/>
            <w:r w:rsidRPr="00901686">
              <w:rPr>
                <w:sz w:val="24"/>
                <w:szCs w:val="24"/>
                <w:shd w:val="clear" w:color="auto" w:fill="FFFFFF"/>
              </w:rPr>
              <w:t>Vladas</w:t>
            </w:r>
            <w:proofErr w:type="spellEnd"/>
            <w:r w:rsidRPr="00901686">
              <w:rPr>
                <w:sz w:val="24"/>
                <w:szCs w:val="24"/>
                <w:shd w:val="clear" w:color="auto" w:fill="FFFFFF"/>
              </w:rPr>
              <w:t xml:space="preserve"> </w:t>
            </w:r>
            <w:proofErr w:type="spellStart"/>
            <w:r w:rsidRPr="00901686">
              <w:rPr>
                <w:sz w:val="24"/>
                <w:szCs w:val="24"/>
                <w:shd w:val="clear" w:color="auto" w:fill="FFFFFF"/>
              </w:rPr>
              <w:t>Sirutavičius</w:t>
            </w:r>
            <w:proofErr w:type="spellEnd"/>
            <w:r w:rsidRPr="00901686">
              <w:rPr>
                <w:sz w:val="24"/>
                <w:szCs w:val="24"/>
                <w:shd w:val="clear" w:color="auto" w:fill="FFFFFF"/>
              </w:rPr>
              <w:t xml:space="preserve">, </w:t>
            </w:r>
            <w:proofErr w:type="spellStart"/>
            <w:r w:rsidRPr="00901686">
              <w:rPr>
                <w:sz w:val="24"/>
                <w:szCs w:val="24"/>
                <w:shd w:val="clear" w:color="auto" w:fill="FFFFFF"/>
              </w:rPr>
              <w:t>Jurgita</w:t>
            </w:r>
            <w:proofErr w:type="spellEnd"/>
            <w:r w:rsidRPr="00901686">
              <w:rPr>
                <w:sz w:val="24"/>
                <w:szCs w:val="24"/>
                <w:shd w:val="clear" w:color="auto" w:fill="FFFFFF"/>
              </w:rPr>
              <w:t xml:space="preserve"> </w:t>
            </w:r>
            <w:proofErr w:type="spellStart"/>
            <w:r w:rsidRPr="00901686">
              <w:rPr>
                <w:sz w:val="24"/>
                <w:szCs w:val="24"/>
                <w:shd w:val="clear" w:color="auto" w:fill="FFFFFF"/>
              </w:rPr>
              <w:t>Šiaučiūnaitė-Verbickienė</w:t>
            </w:r>
            <w:proofErr w:type="spellEnd"/>
            <w:r w:rsidRPr="00901686">
              <w:rPr>
                <w:sz w:val="24"/>
                <w:szCs w:val="24"/>
                <w:shd w:val="clear" w:color="auto" w:fill="FFFFFF"/>
              </w:rPr>
              <w:t xml:space="preserve">. </w:t>
            </w:r>
            <w:proofErr w:type="spellStart"/>
            <w:r w:rsidRPr="00901686">
              <w:rPr>
                <w:sz w:val="24"/>
                <w:szCs w:val="24"/>
                <w:shd w:val="clear" w:color="auto" w:fill="FFFFFF"/>
              </w:rPr>
              <w:t>Eds</w:t>
            </w:r>
            <w:proofErr w:type="spellEnd"/>
            <w:r w:rsidRPr="00901686">
              <w:rPr>
                <w:sz w:val="24"/>
                <w:szCs w:val="24"/>
                <w:shd w:val="clear" w:color="auto" w:fill="FFFFFF"/>
              </w:rPr>
              <w:t xml:space="preserve">, </w:t>
            </w:r>
            <w:r w:rsidRPr="00901686">
              <w:rPr>
                <w:i/>
                <w:sz w:val="24"/>
                <w:szCs w:val="24"/>
                <w:shd w:val="clear" w:color="auto" w:fill="FFFFFF"/>
              </w:rPr>
              <w:t>The History of Jews in Lithuania. From the middle ages to the 1990s.</w:t>
            </w:r>
            <w:r w:rsidRPr="00901686">
              <w:rPr>
                <w:sz w:val="24"/>
                <w:szCs w:val="24"/>
                <w:shd w:val="clear" w:color="auto" w:fill="FFFFFF"/>
              </w:rPr>
              <w:t xml:space="preserve"> Brill/ Ferdinand </w:t>
            </w:r>
            <w:proofErr w:type="spellStart"/>
            <w:r w:rsidRPr="00901686">
              <w:rPr>
                <w:sz w:val="24"/>
                <w:szCs w:val="24"/>
                <w:shd w:val="clear" w:color="auto" w:fill="FFFFFF"/>
              </w:rPr>
              <w:t>Schoningh</w:t>
            </w:r>
            <w:proofErr w:type="spellEnd"/>
            <w:r w:rsidRPr="00901686">
              <w:rPr>
                <w:sz w:val="24"/>
                <w:szCs w:val="24"/>
                <w:shd w:val="clear" w:color="auto" w:fill="FFFFFF"/>
              </w:rPr>
              <w:t xml:space="preserve">, 2020. 524 p. ISBN 978-3-506-70575-4. </w:t>
            </w:r>
            <w:r w:rsidRPr="00901686">
              <w:rPr>
                <w:sz w:val="24"/>
                <w:szCs w:val="24"/>
                <w:shd w:val="clear" w:color="auto" w:fill="FFFFFF"/>
              </w:rPr>
              <w:br/>
            </w:r>
          </w:p>
          <w:p w:rsidR="001279DF" w:rsidRPr="00901686" w:rsidRDefault="001279DF" w:rsidP="001279DF">
            <w:pPr>
              <w:jc w:val="both"/>
              <w:rPr>
                <w:sz w:val="24"/>
                <w:szCs w:val="24"/>
                <w:shd w:val="clear" w:color="auto" w:fill="FFFFFF"/>
              </w:rPr>
            </w:pPr>
            <w:proofErr w:type="spellStart"/>
            <w:r w:rsidRPr="00901686">
              <w:rPr>
                <w:sz w:val="24"/>
                <w:szCs w:val="24"/>
                <w:shd w:val="clear" w:color="auto" w:fill="FFFFFF"/>
              </w:rPr>
              <w:t>Šiaučiūnaitė-Verbickienė</w:t>
            </w:r>
            <w:proofErr w:type="spellEnd"/>
            <w:r w:rsidRPr="00901686">
              <w:rPr>
                <w:sz w:val="24"/>
                <w:szCs w:val="24"/>
                <w:shd w:val="clear" w:color="auto" w:fill="FFFFFF"/>
              </w:rPr>
              <w:t xml:space="preserve">, </w:t>
            </w:r>
            <w:proofErr w:type="spellStart"/>
            <w:r w:rsidRPr="00901686">
              <w:rPr>
                <w:sz w:val="24"/>
                <w:szCs w:val="24"/>
                <w:shd w:val="clear" w:color="auto" w:fill="FFFFFF"/>
              </w:rPr>
              <w:t>Jurgita</w:t>
            </w:r>
            <w:proofErr w:type="spellEnd"/>
            <w:r w:rsidRPr="00901686">
              <w:rPr>
                <w:sz w:val="24"/>
                <w:szCs w:val="24"/>
                <w:shd w:val="clear" w:color="auto" w:fill="FFFFFF"/>
              </w:rPr>
              <w:t xml:space="preserve">. Translations and self-representation: literature as a tool for a mutual Jewish-Lithuanian acquaintance // </w:t>
            </w:r>
            <w:r w:rsidRPr="00901686">
              <w:rPr>
                <w:i/>
                <w:sz w:val="24"/>
                <w:szCs w:val="24"/>
                <w:shd w:val="clear" w:color="auto" w:fill="FFFFFF"/>
              </w:rPr>
              <w:t xml:space="preserve">Jewish culture and history. </w:t>
            </w:r>
            <w:proofErr w:type="gramStart"/>
            <w:r w:rsidRPr="00901686">
              <w:rPr>
                <w:sz w:val="24"/>
                <w:szCs w:val="24"/>
                <w:shd w:val="clear" w:color="auto" w:fill="FFFFFF"/>
              </w:rPr>
              <w:t>Abingdon :</w:t>
            </w:r>
            <w:proofErr w:type="gramEnd"/>
            <w:r w:rsidRPr="00901686">
              <w:rPr>
                <w:sz w:val="24"/>
                <w:szCs w:val="24"/>
                <w:shd w:val="clear" w:color="auto" w:fill="FFFFFF"/>
              </w:rPr>
              <w:t xml:space="preserve"> Taylor &amp; Francis (Routledge). ISSN 1462-169X. </w:t>
            </w:r>
            <w:proofErr w:type="spellStart"/>
            <w:r w:rsidRPr="00901686">
              <w:rPr>
                <w:sz w:val="24"/>
                <w:szCs w:val="24"/>
                <w:shd w:val="clear" w:color="auto" w:fill="FFFFFF"/>
              </w:rPr>
              <w:t>eISSN</w:t>
            </w:r>
            <w:proofErr w:type="spellEnd"/>
            <w:r w:rsidRPr="00901686">
              <w:rPr>
                <w:sz w:val="24"/>
                <w:szCs w:val="24"/>
                <w:shd w:val="clear" w:color="auto" w:fill="FFFFFF"/>
              </w:rPr>
              <w:t xml:space="preserve"> 2167-9428. 2017, Vol. 18, </w:t>
            </w:r>
            <w:proofErr w:type="spellStart"/>
            <w:r w:rsidRPr="00901686">
              <w:rPr>
                <w:sz w:val="24"/>
                <w:szCs w:val="24"/>
                <w:shd w:val="clear" w:color="auto" w:fill="FFFFFF"/>
              </w:rPr>
              <w:t>Iss</w:t>
            </w:r>
            <w:proofErr w:type="spellEnd"/>
            <w:r w:rsidRPr="00901686">
              <w:rPr>
                <w:sz w:val="24"/>
                <w:szCs w:val="24"/>
                <w:shd w:val="clear" w:color="auto" w:fill="FFFFFF"/>
              </w:rPr>
              <w:t xml:space="preserve">. 2, p. 190-208. DOI: 10.1080/1462169X.2017.1328011. </w:t>
            </w:r>
          </w:p>
          <w:p w:rsidR="001279DF" w:rsidRPr="00901686" w:rsidRDefault="001279DF" w:rsidP="001279DF">
            <w:pPr>
              <w:jc w:val="both"/>
              <w:rPr>
                <w:sz w:val="24"/>
                <w:szCs w:val="24"/>
                <w:shd w:val="clear" w:color="auto" w:fill="FFFFFF"/>
              </w:rPr>
            </w:pPr>
          </w:p>
          <w:p w:rsidR="001279DF" w:rsidRPr="00901686" w:rsidRDefault="001279DF" w:rsidP="001279DF">
            <w:pPr>
              <w:rPr>
                <w:sz w:val="24"/>
                <w:szCs w:val="24"/>
              </w:rPr>
            </w:pPr>
            <w:proofErr w:type="spellStart"/>
            <w:r w:rsidRPr="00901686">
              <w:rPr>
                <w:sz w:val="24"/>
                <w:szCs w:val="24"/>
                <w:lang w:val="en-US"/>
              </w:rPr>
              <w:t>Jurgita</w:t>
            </w:r>
            <w:proofErr w:type="spellEnd"/>
            <w:r w:rsidRPr="00901686">
              <w:rPr>
                <w:sz w:val="24"/>
                <w:szCs w:val="24"/>
                <w:lang w:val="en-US"/>
              </w:rPr>
              <w:t xml:space="preserve"> </w:t>
            </w:r>
            <w:proofErr w:type="spellStart"/>
            <w:r w:rsidRPr="00901686">
              <w:rPr>
                <w:sz w:val="24"/>
                <w:szCs w:val="24"/>
                <w:lang w:val="en-US"/>
              </w:rPr>
              <w:t>Šiaučiūnaitė-Verbickienė</w:t>
            </w:r>
            <w:proofErr w:type="spellEnd"/>
            <w:r w:rsidRPr="00901686">
              <w:rPr>
                <w:sz w:val="24"/>
                <w:szCs w:val="24"/>
                <w:lang w:val="en-US"/>
              </w:rPr>
              <w:t>, “</w:t>
            </w:r>
            <w:r w:rsidRPr="00901686">
              <w:rPr>
                <w:i/>
                <w:iCs/>
                <w:sz w:val="24"/>
                <w:szCs w:val="24"/>
                <w:lang w:val="en-US"/>
              </w:rPr>
              <w:t xml:space="preserve">A Town After a Fire: Losses and </w:t>
            </w:r>
            <w:proofErr w:type="spellStart"/>
            <w:r w:rsidRPr="00901686">
              <w:rPr>
                <w:i/>
                <w:iCs/>
                <w:sz w:val="24"/>
                <w:szCs w:val="24"/>
                <w:lang w:val="en-US"/>
              </w:rPr>
              <w:t>Behaviour</w:t>
            </w:r>
            <w:proofErr w:type="spellEnd"/>
            <w:r w:rsidRPr="00901686">
              <w:rPr>
                <w:i/>
                <w:iCs/>
                <w:sz w:val="24"/>
                <w:szCs w:val="24"/>
                <w:lang w:val="en-US"/>
              </w:rPr>
              <w:t xml:space="preserve"> of Jewish </w:t>
            </w:r>
            <w:proofErr w:type="gramStart"/>
            <w:r w:rsidRPr="00901686">
              <w:rPr>
                <w:i/>
                <w:iCs/>
                <w:sz w:val="24"/>
                <w:szCs w:val="24"/>
                <w:lang w:val="en-US"/>
              </w:rPr>
              <w:t xml:space="preserve">Communities” </w:t>
            </w:r>
            <w:r w:rsidRPr="00901686">
              <w:rPr>
                <w:sz w:val="24"/>
                <w:szCs w:val="24"/>
                <w:lang w:val="en-US"/>
              </w:rPr>
              <w:t> in</w:t>
            </w:r>
            <w:proofErr w:type="gramEnd"/>
            <w:r w:rsidRPr="00901686">
              <w:rPr>
                <w:sz w:val="24"/>
                <w:szCs w:val="24"/>
                <w:lang w:val="en-US"/>
              </w:rPr>
              <w:t xml:space="preserve">  Social a </w:t>
            </w:r>
            <w:proofErr w:type="spellStart"/>
            <w:r w:rsidRPr="00901686">
              <w:rPr>
                <w:sz w:val="24"/>
                <w:szCs w:val="24"/>
                <w:lang w:val="en-US"/>
              </w:rPr>
              <w:t>Jurgita</w:t>
            </w:r>
            <w:proofErr w:type="spellEnd"/>
            <w:r w:rsidRPr="00901686">
              <w:rPr>
                <w:sz w:val="24"/>
                <w:szCs w:val="24"/>
                <w:lang w:val="en-US"/>
              </w:rPr>
              <w:t xml:space="preserve"> </w:t>
            </w:r>
            <w:proofErr w:type="spellStart"/>
            <w:r w:rsidRPr="00901686">
              <w:rPr>
                <w:sz w:val="24"/>
                <w:szCs w:val="24"/>
                <w:lang w:val="en-US"/>
              </w:rPr>
              <w:t>Šiaučiūnaitė-Verbickienė</w:t>
            </w:r>
            <w:proofErr w:type="spellEnd"/>
            <w:r w:rsidRPr="00901686">
              <w:rPr>
                <w:sz w:val="24"/>
                <w:szCs w:val="24"/>
                <w:lang w:val="en-US"/>
              </w:rPr>
              <w:t>, “</w:t>
            </w:r>
            <w:r w:rsidRPr="00901686">
              <w:rPr>
                <w:i/>
                <w:iCs/>
                <w:sz w:val="24"/>
                <w:szCs w:val="24"/>
                <w:lang w:val="en-US"/>
              </w:rPr>
              <w:t xml:space="preserve">A Town After a Fire: Losses and </w:t>
            </w:r>
            <w:proofErr w:type="spellStart"/>
            <w:r w:rsidRPr="00901686">
              <w:rPr>
                <w:i/>
                <w:iCs/>
                <w:sz w:val="24"/>
                <w:szCs w:val="24"/>
                <w:lang w:val="en-US"/>
              </w:rPr>
              <w:t>Behaviour</w:t>
            </w:r>
            <w:proofErr w:type="spellEnd"/>
            <w:r w:rsidRPr="00901686">
              <w:rPr>
                <w:i/>
                <w:iCs/>
                <w:sz w:val="24"/>
                <w:szCs w:val="24"/>
                <w:lang w:val="en-US"/>
              </w:rPr>
              <w:t xml:space="preserve"> of Jewish Communities” </w:t>
            </w:r>
            <w:r w:rsidRPr="00901686">
              <w:rPr>
                <w:sz w:val="24"/>
                <w:szCs w:val="24"/>
                <w:lang w:val="en-US"/>
              </w:rPr>
              <w:t xml:space="preserve"> in  Social and Cultural Relations in the Grand Duchy of Lithuania. Microhistories ed. By </w:t>
            </w:r>
            <w:hyperlink r:id="rId11" w:tooltip="Search for more titles by Richard Butterwick" w:history="1">
              <w:r w:rsidRPr="00901686">
                <w:rPr>
                  <w:rStyle w:val="Hyperlink"/>
                  <w:sz w:val="24"/>
                  <w:szCs w:val="24"/>
                  <w:lang w:val="en-US"/>
                </w:rPr>
                <w:t xml:space="preserve">Richard </w:t>
              </w:r>
              <w:proofErr w:type="spellStart"/>
              <w:r w:rsidRPr="00901686">
                <w:rPr>
                  <w:rStyle w:val="Hyperlink"/>
                  <w:sz w:val="24"/>
                  <w:szCs w:val="24"/>
                  <w:lang w:val="en-US"/>
                </w:rPr>
                <w:t>Butterwick</w:t>
              </w:r>
              <w:proofErr w:type="spellEnd"/>
            </w:hyperlink>
            <w:r w:rsidRPr="00901686">
              <w:rPr>
                <w:sz w:val="24"/>
                <w:szCs w:val="24"/>
                <w:lang w:val="en-US"/>
              </w:rPr>
              <w:t xml:space="preserve">, </w:t>
            </w:r>
            <w:hyperlink r:id="rId12" w:tooltip="Search for more titles by Wioletta Pawlikowska" w:history="1">
              <w:proofErr w:type="spellStart"/>
              <w:r w:rsidRPr="00901686">
                <w:rPr>
                  <w:rStyle w:val="Hyperlink"/>
                  <w:sz w:val="24"/>
                  <w:szCs w:val="24"/>
                  <w:lang w:val="en-US"/>
                </w:rPr>
                <w:t>Wioletta</w:t>
              </w:r>
              <w:proofErr w:type="spellEnd"/>
              <w:r w:rsidRPr="00901686">
                <w:rPr>
                  <w:rStyle w:val="Hyperlink"/>
                  <w:sz w:val="24"/>
                  <w:szCs w:val="24"/>
                  <w:lang w:val="en-US"/>
                </w:rPr>
                <w:t xml:space="preserve"> </w:t>
              </w:r>
              <w:proofErr w:type="spellStart"/>
              <w:r w:rsidRPr="00901686">
                <w:rPr>
                  <w:rStyle w:val="Hyperlink"/>
                  <w:sz w:val="24"/>
                  <w:szCs w:val="24"/>
                  <w:lang w:val="en-US"/>
                </w:rPr>
                <w:t>Pawlikowska</w:t>
              </w:r>
              <w:proofErr w:type="spellEnd"/>
            </w:hyperlink>
            <w:r w:rsidRPr="00901686">
              <w:rPr>
                <w:sz w:val="24"/>
                <w:szCs w:val="24"/>
                <w:lang w:val="en-US"/>
              </w:rPr>
              <w:t xml:space="preserve">, </w:t>
            </w:r>
            <w:r w:rsidRPr="00901686">
              <w:rPr>
                <w:sz w:val="24"/>
                <w:szCs w:val="24"/>
              </w:rPr>
              <w:t>Routledge, 2019 (ISBN 9780367206666), p. 62-73</w:t>
            </w:r>
          </w:p>
          <w:p w:rsidR="001279DF" w:rsidRPr="00901686" w:rsidRDefault="001279DF" w:rsidP="001279DF">
            <w:pPr>
              <w:jc w:val="both"/>
              <w:rPr>
                <w:sz w:val="24"/>
                <w:szCs w:val="24"/>
              </w:rPr>
            </w:pPr>
          </w:p>
          <w:p w:rsidR="001279DF" w:rsidRPr="00901686" w:rsidRDefault="001279DF" w:rsidP="001279DF">
            <w:pPr>
              <w:jc w:val="both"/>
              <w:rPr>
                <w:sz w:val="24"/>
                <w:szCs w:val="24"/>
                <w:lang w:val="lt-LT"/>
              </w:rPr>
            </w:pPr>
            <w:proofErr w:type="spellStart"/>
            <w:r w:rsidRPr="00901686">
              <w:rPr>
                <w:sz w:val="24"/>
                <w:szCs w:val="24"/>
                <w:lang w:val="en-US"/>
              </w:rPr>
              <w:t>Jurgita</w:t>
            </w:r>
            <w:proofErr w:type="spellEnd"/>
            <w:r w:rsidRPr="00901686">
              <w:rPr>
                <w:sz w:val="24"/>
                <w:szCs w:val="24"/>
                <w:lang w:val="en-US"/>
              </w:rPr>
              <w:t xml:space="preserve"> </w:t>
            </w:r>
            <w:proofErr w:type="spellStart"/>
            <w:r w:rsidRPr="00901686">
              <w:rPr>
                <w:sz w:val="24"/>
                <w:szCs w:val="24"/>
                <w:lang w:val="en-US"/>
              </w:rPr>
              <w:t>Šiaučiūnaitė-Verbickienė</w:t>
            </w:r>
            <w:proofErr w:type="spellEnd"/>
            <w:r w:rsidRPr="00901686">
              <w:rPr>
                <w:sz w:val="24"/>
                <w:szCs w:val="24"/>
                <w:lang w:val="en-US"/>
              </w:rPr>
              <w:t xml:space="preserve">, </w:t>
            </w:r>
            <w:r w:rsidRPr="00901686">
              <w:rPr>
                <w:bCs/>
                <w:i/>
                <w:kern w:val="36"/>
                <w:sz w:val="24"/>
                <w:szCs w:val="24"/>
                <w:lang w:val="en-US" w:eastAsia="en-US"/>
              </w:rPr>
              <w:t xml:space="preserve">“Cases of the Expulsion of Jews </w:t>
            </w:r>
            <w:proofErr w:type="gramStart"/>
            <w:r w:rsidRPr="00901686">
              <w:rPr>
                <w:bCs/>
                <w:i/>
                <w:kern w:val="36"/>
                <w:sz w:val="24"/>
                <w:szCs w:val="24"/>
                <w:lang w:val="en-US" w:eastAsia="en-US"/>
              </w:rPr>
              <w:t>From</w:t>
            </w:r>
            <w:proofErr w:type="gramEnd"/>
            <w:r w:rsidRPr="00901686">
              <w:rPr>
                <w:bCs/>
                <w:i/>
                <w:kern w:val="36"/>
                <w:sz w:val="24"/>
                <w:szCs w:val="24"/>
                <w:lang w:val="en-US" w:eastAsia="en-US"/>
              </w:rPr>
              <w:t xml:space="preserve"> the Towns of the Grand Duchy of Lithuania. </w:t>
            </w:r>
            <w:r w:rsidRPr="00901686">
              <w:rPr>
                <w:i/>
                <w:sz w:val="24"/>
                <w:szCs w:val="24"/>
                <w:lang w:val="en-US" w:eastAsia="en-US"/>
              </w:rPr>
              <w:t xml:space="preserve">Strategies of the </w:t>
            </w:r>
            <w:r w:rsidRPr="00901686">
              <w:rPr>
                <w:i/>
                <w:sz w:val="24"/>
                <w:szCs w:val="24"/>
                <w:lang w:val="en-US" w:eastAsia="en-US"/>
              </w:rPr>
              <w:lastRenderedPageBreak/>
              <w:t>Burghers and the Jews</w:t>
            </w:r>
            <w:r w:rsidRPr="00901686">
              <w:rPr>
                <w:sz w:val="24"/>
                <w:szCs w:val="24"/>
                <w:lang w:val="en-US" w:eastAsia="en-US"/>
              </w:rPr>
              <w:t xml:space="preserve">”,  </w:t>
            </w:r>
            <w:hyperlink r:id="rId13" w:history="1">
              <w:r w:rsidRPr="00901686">
                <w:rPr>
                  <w:rStyle w:val="Hyperlink"/>
                  <w:sz w:val="24"/>
                  <w:szCs w:val="24"/>
                </w:rPr>
                <w:t>The Polish-Lithuanian Commonwealth</w:t>
              </w:r>
            </w:hyperlink>
            <w:r w:rsidRPr="00901686">
              <w:rPr>
                <w:sz w:val="24"/>
                <w:szCs w:val="24"/>
              </w:rPr>
              <w:t xml:space="preserve">,  History. </w:t>
            </w:r>
            <w:proofErr w:type="spellStart"/>
            <w:r w:rsidRPr="00901686">
              <w:rPr>
                <w:sz w:val="24"/>
                <w:szCs w:val="24"/>
              </w:rPr>
              <w:t>Memory.Legacy</w:t>
            </w:r>
            <w:proofErr w:type="spellEnd"/>
            <w:r w:rsidRPr="00901686">
              <w:rPr>
                <w:sz w:val="24"/>
                <w:szCs w:val="24"/>
              </w:rPr>
              <w:t xml:space="preserve">. ed. by Andrej </w:t>
            </w:r>
            <w:proofErr w:type="spellStart"/>
            <w:r w:rsidRPr="00901686">
              <w:rPr>
                <w:sz w:val="24"/>
                <w:szCs w:val="24"/>
              </w:rPr>
              <w:t>Chwalba</w:t>
            </w:r>
            <w:proofErr w:type="spellEnd"/>
            <w:r w:rsidRPr="00901686">
              <w:rPr>
                <w:sz w:val="24"/>
                <w:szCs w:val="24"/>
              </w:rPr>
              <w:t xml:space="preserve">, </w:t>
            </w:r>
            <w:proofErr w:type="spellStart"/>
            <w:r w:rsidRPr="00901686">
              <w:rPr>
                <w:sz w:val="24"/>
                <w:szCs w:val="24"/>
              </w:rPr>
              <w:t>Krzysztow</w:t>
            </w:r>
            <w:proofErr w:type="spellEnd"/>
            <w:r w:rsidRPr="00901686">
              <w:rPr>
                <w:sz w:val="24"/>
                <w:szCs w:val="24"/>
              </w:rPr>
              <w:t xml:space="preserve"> </w:t>
            </w:r>
            <w:proofErr w:type="spellStart"/>
            <w:r w:rsidRPr="00901686">
              <w:rPr>
                <w:sz w:val="24"/>
                <w:szCs w:val="24"/>
              </w:rPr>
              <w:t>Zamorski</w:t>
            </w:r>
            <w:proofErr w:type="spellEnd"/>
            <w:r w:rsidRPr="00901686">
              <w:rPr>
                <w:sz w:val="24"/>
                <w:szCs w:val="24"/>
              </w:rPr>
              <w:t xml:space="preserve">, </w:t>
            </w:r>
            <w:proofErr w:type="spellStart"/>
            <w:r w:rsidRPr="00901686">
              <w:rPr>
                <w:sz w:val="24"/>
                <w:szCs w:val="24"/>
              </w:rPr>
              <w:t>Routlege</w:t>
            </w:r>
            <w:proofErr w:type="spellEnd"/>
            <w:r w:rsidRPr="00901686">
              <w:rPr>
                <w:sz w:val="24"/>
                <w:szCs w:val="24"/>
              </w:rPr>
              <w:t>, 2020, p. 195-214</w:t>
            </w:r>
          </w:p>
          <w:p w:rsidR="00D83738" w:rsidRPr="00901686" w:rsidRDefault="00D83738">
            <w:pPr>
              <w:jc w:val="both"/>
              <w:rPr>
                <w:sz w:val="24"/>
                <w:szCs w:val="24"/>
                <w:lang w:val="lt-LT"/>
              </w:rPr>
            </w:pPr>
          </w:p>
        </w:tc>
      </w:tr>
      <w:tr w:rsidR="00A965CE" w:rsidRPr="00901686" w:rsidTr="00644204">
        <w:tc>
          <w:tcPr>
            <w:tcW w:w="9286" w:type="dxa"/>
            <w:gridSpan w:val="3"/>
          </w:tcPr>
          <w:p w:rsidR="009404F1" w:rsidRPr="00901686" w:rsidRDefault="009404F1" w:rsidP="009404F1">
            <w:pPr>
              <w:pStyle w:val="TableParagraph"/>
              <w:ind w:right="163"/>
              <w:rPr>
                <w:sz w:val="24"/>
                <w:szCs w:val="24"/>
              </w:rPr>
            </w:pPr>
            <w:proofErr w:type="spellStart"/>
            <w:r w:rsidRPr="00901686">
              <w:rPr>
                <w:sz w:val="24"/>
                <w:szCs w:val="24"/>
              </w:rPr>
              <w:lastRenderedPageBreak/>
              <w:t>Approved</w:t>
            </w:r>
            <w:proofErr w:type="spellEnd"/>
            <w:r w:rsidRPr="00901686">
              <w:rPr>
                <w:sz w:val="24"/>
                <w:szCs w:val="24"/>
              </w:rPr>
              <w:t xml:space="preserve"> </w:t>
            </w:r>
            <w:proofErr w:type="spellStart"/>
            <w:r w:rsidRPr="00901686">
              <w:rPr>
                <w:sz w:val="24"/>
                <w:szCs w:val="24"/>
              </w:rPr>
              <w:t>by</w:t>
            </w:r>
            <w:proofErr w:type="spellEnd"/>
            <w:r w:rsidRPr="00901686">
              <w:rPr>
                <w:sz w:val="24"/>
                <w:szCs w:val="24"/>
              </w:rPr>
              <w:t xml:space="preserve"> </w:t>
            </w:r>
            <w:proofErr w:type="spellStart"/>
            <w:r w:rsidRPr="00901686">
              <w:rPr>
                <w:sz w:val="24"/>
                <w:szCs w:val="24"/>
              </w:rPr>
              <w:t>the</w:t>
            </w:r>
            <w:proofErr w:type="spellEnd"/>
            <w:r w:rsidRPr="00901686">
              <w:rPr>
                <w:sz w:val="24"/>
                <w:szCs w:val="24"/>
              </w:rPr>
              <w:t xml:space="preserve"> </w:t>
            </w:r>
            <w:proofErr w:type="spellStart"/>
            <w:r w:rsidRPr="00901686">
              <w:rPr>
                <w:sz w:val="24"/>
                <w:szCs w:val="24"/>
              </w:rPr>
              <w:t>Doctoral</w:t>
            </w:r>
            <w:proofErr w:type="spellEnd"/>
            <w:r w:rsidRPr="00901686">
              <w:rPr>
                <w:sz w:val="24"/>
                <w:szCs w:val="24"/>
              </w:rPr>
              <w:t xml:space="preserve"> </w:t>
            </w:r>
            <w:proofErr w:type="spellStart"/>
            <w:r w:rsidRPr="00901686">
              <w:rPr>
                <w:sz w:val="24"/>
                <w:szCs w:val="24"/>
              </w:rPr>
              <w:t>Committee</w:t>
            </w:r>
            <w:proofErr w:type="spellEnd"/>
            <w:r w:rsidRPr="00901686">
              <w:rPr>
                <w:sz w:val="24"/>
                <w:szCs w:val="24"/>
              </w:rPr>
              <w:t xml:space="preserve"> </w:t>
            </w:r>
            <w:proofErr w:type="spellStart"/>
            <w:r w:rsidRPr="00901686">
              <w:rPr>
                <w:sz w:val="24"/>
                <w:szCs w:val="24"/>
              </w:rPr>
              <w:t>of</w:t>
            </w:r>
            <w:proofErr w:type="spellEnd"/>
            <w:r w:rsidRPr="00901686">
              <w:rPr>
                <w:sz w:val="24"/>
                <w:szCs w:val="24"/>
              </w:rPr>
              <w:t xml:space="preserve"> </w:t>
            </w:r>
            <w:proofErr w:type="spellStart"/>
            <w:r w:rsidRPr="00901686">
              <w:rPr>
                <w:sz w:val="24"/>
                <w:szCs w:val="24"/>
              </w:rPr>
              <w:t>History</w:t>
            </w:r>
            <w:proofErr w:type="spellEnd"/>
            <w:r w:rsidRPr="00901686">
              <w:rPr>
                <w:sz w:val="24"/>
                <w:szCs w:val="24"/>
              </w:rPr>
              <w:t xml:space="preserve"> </w:t>
            </w:r>
            <w:proofErr w:type="spellStart"/>
            <w:r w:rsidRPr="00901686">
              <w:rPr>
                <w:sz w:val="24"/>
                <w:szCs w:val="24"/>
              </w:rPr>
              <w:t>and</w:t>
            </w:r>
            <w:proofErr w:type="spellEnd"/>
            <w:r w:rsidRPr="00901686">
              <w:rPr>
                <w:sz w:val="24"/>
                <w:szCs w:val="24"/>
              </w:rPr>
              <w:t xml:space="preserve"> </w:t>
            </w:r>
            <w:proofErr w:type="spellStart"/>
            <w:r w:rsidRPr="00901686">
              <w:rPr>
                <w:sz w:val="24"/>
                <w:szCs w:val="24"/>
              </w:rPr>
              <w:t>Archaeology</w:t>
            </w:r>
            <w:proofErr w:type="spellEnd"/>
            <w:r w:rsidRPr="00901686">
              <w:rPr>
                <w:sz w:val="24"/>
                <w:szCs w:val="24"/>
              </w:rPr>
              <w:t xml:space="preserve"> </w:t>
            </w:r>
          </w:p>
          <w:p w:rsidR="00A965CE" w:rsidRPr="00901686" w:rsidRDefault="009404F1" w:rsidP="00C31F08">
            <w:pPr>
              <w:pStyle w:val="TableParagraph"/>
              <w:tabs>
                <w:tab w:val="left" w:pos="7546"/>
                <w:tab w:val="left" w:pos="8094"/>
              </w:tabs>
              <w:spacing w:before="7" w:line="247" w:lineRule="auto"/>
              <w:ind w:right="142"/>
              <w:rPr>
                <w:sz w:val="24"/>
                <w:szCs w:val="24"/>
              </w:rPr>
            </w:pPr>
            <w:r w:rsidRPr="00901686">
              <w:rPr>
                <w:sz w:val="24"/>
                <w:szCs w:val="24"/>
              </w:rPr>
              <w:t xml:space="preserve">28 </w:t>
            </w:r>
            <w:proofErr w:type="spellStart"/>
            <w:r w:rsidRPr="00901686">
              <w:rPr>
                <w:sz w:val="24"/>
                <w:szCs w:val="24"/>
              </w:rPr>
              <w:t>September</w:t>
            </w:r>
            <w:proofErr w:type="spellEnd"/>
            <w:r w:rsidRPr="00901686">
              <w:rPr>
                <w:sz w:val="24"/>
                <w:szCs w:val="24"/>
              </w:rPr>
              <w:t xml:space="preserve"> 2021, </w:t>
            </w:r>
            <w:proofErr w:type="spellStart"/>
            <w:r w:rsidRPr="00901686">
              <w:rPr>
                <w:sz w:val="24"/>
                <w:szCs w:val="24"/>
              </w:rPr>
              <w:t>No</w:t>
            </w:r>
            <w:proofErr w:type="spellEnd"/>
            <w:r w:rsidRPr="00901686">
              <w:rPr>
                <w:sz w:val="24"/>
                <w:szCs w:val="24"/>
              </w:rPr>
              <w:t xml:space="preserve"> 170000-KT-47.</w:t>
            </w:r>
          </w:p>
        </w:tc>
      </w:tr>
      <w:tr w:rsidR="00A965CE" w:rsidRPr="00901686" w:rsidTr="00644204">
        <w:tc>
          <w:tcPr>
            <w:tcW w:w="9286" w:type="dxa"/>
            <w:gridSpan w:val="3"/>
          </w:tcPr>
          <w:p w:rsidR="00A965CE" w:rsidRPr="00901686" w:rsidRDefault="00B72167" w:rsidP="00A965CE">
            <w:pPr>
              <w:spacing w:before="120" w:after="120"/>
              <w:rPr>
                <w:sz w:val="24"/>
                <w:szCs w:val="24"/>
                <w:lang w:val="lt-LT"/>
              </w:rPr>
            </w:pPr>
            <w:r w:rsidRPr="00901686">
              <w:rPr>
                <w:sz w:val="24"/>
                <w:szCs w:val="24"/>
              </w:rPr>
              <w:t xml:space="preserve">Chair of the Doctoral Committee Prof. </w:t>
            </w:r>
            <w:proofErr w:type="spellStart"/>
            <w:r w:rsidRPr="00901686">
              <w:rPr>
                <w:sz w:val="24"/>
                <w:szCs w:val="24"/>
              </w:rPr>
              <w:t>habil</w:t>
            </w:r>
            <w:proofErr w:type="spellEnd"/>
            <w:r w:rsidRPr="00901686">
              <w:rPr>
                <w:sz w:val="24"/>
                <w:szCs w:val="24"/>
              </w:rPr>
              <w:t>.</w:t>
            </w:r>
            <w:r w:rsidR="00862EAA" w:rsidRPr="00901686">
              <w:rPr>
                <w:sz w:val="24"/>
                <w:szCs w:val="24"/>
              </w:rPr>
              <w:t xml:space="preserve"> </w:t>
            </w:r>
            <w:r w:rsidRPr="00901686">
              <w:rPr>
                <w:sz w:val="24"/>
                <w:szCs w:val="24"/>
              </w:rPr>
              <w:t xml:space="preserve">dr. Tamara </w:t>
            </w:r>
            <w:proofErr w:type="spellStart"/>
            <w:r w:rsidRPr="00901686">
              <w:rPr>
                <w:sz w:val="24"/>
                <w:szCs w:val="24"/>
              </w:rPr>
              <w:t>Bairašauskaitė</w:t>
            </w:r>
            <w:proofErr w:type="spellEnd"/>
            <w:r w:rsidRPr="00901686">
              <w:rPr>
                <w:sz w:val="24"/>
                <w:szCs w:val="24"/>
              </w:rPr>
              <w:t xml:space="preserve"> </w:t>
            </w:r>
          </w:p>
        </w:tc>
      </w:tr>
      <w:bookmarkEnd w:id="0"/>
    </w:tbl>
    <w:p w:rsidR="002D3C12" w:rsidRPr="00901686" w:rsidRDefault="002D3C12" w:rsidP="00600C1B">
      <w:pPr>
        <w:rPr>
          <w:sz w:val="24"/>
          <w:szCs w:val="24"/>
          <w:lang w:val="lt-LT"/>
        </w:rPr>
      </w:pPr>
    </w:p>
    <w:sectPr w:rsidR="002D3C12" w:rsidRPr="00901686">
      <w:pgSz w:w="11906" w:h="16838"/>
      <w:pgMar w:top="1440" w:right="1800" w:bottom="1440"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4F"/>
    <w:rsid w:val="00027F73"/>
    <w:rsid w:val="00037733"/>
    <w:rsid w:val="00037DE7"/>
    <w:rsid w:val="000F55AA"/>
    <w:rsid w:val="000F6CFD"/>
    <w:rsid w:val="001218B6"/>
    <w:rsid w:val="001279DF"/>
    <w:rsid w:val="001727DA"/>
    <w:rsid w:val="00205451"/>
    <w:rsid w:val="00216A60"/>
    <w:rsid w:val="00216D07"/>
    <w:rsid w:val="00252CBA"/>
    <w:rsid w:val="002B6AF7"/>
    <w:rsid w:val="002D097E"/>
    <w:rsid w:val="002D3C12"/>
    <w:rsid w:val="002D7AD1"/>
    <w:rsid w:val="002E0D1B"/>
    <w:rsid w:val="002F3234"/>
    <w:rsid w:val="003171A5"/>
    <w:rsid w:val="0032414F"/>
    <w:rsid w:val="0035258E"/>
    <w:rsid w:val="00354267"/>
    <w:rsid w:val="003F316C"/>
    <w:rsid w:val="00430F3C"/>
    <w:rsid w:val="00444D1E"/>
    <w:rsid w:val="004B2BA4"/>
    <w:rsid w:val="00524C38"/>
    <w:rsid w:val="005A243D"/>
    <w:rsid w:val="005A3568"/>
    <w:rsid w:val="00600C1B"/>
    <w:rsid w:val="00644204"/>
    <w:rsid w:val="00654E78"/>
    <w:rsid w:val="006767CF"/>
    <w:rsid w:val="00745232"/>
    <w:rsid w:val="007530F3"/>
    <w:rsid w:val="007E5C78"/>
    <w:rsid w:val="00862EAA"/>
    <w:rsid w:val="00875171"/>
    <w:rsid w:val="00883F45"/>
    <w:rsid w:val="00901686"/>
    <w:rsid w:val="009404F1"/>
    <w:rsid w:val="009422E9"/>
    <w:rsid w:val="009708B7"/>
    <w:rsid w:val="009844CC"/>
    <w:rsid w:val="009E57C7"/>
    <w:rsid w:val="00A965CE"/>
    <w:rsid w:val="00B65DF1"/>
    <w:rsid w:val="00B705FF"/>
    <w:rsid w:val="00B72167"/>
    <w:rsid w:val="00C309D5"/>
    <w:rsid w:val="00C31F08"/>
    <w:rsid w:val="00C743B6"/>
    <w:rsid w:val="00CA6702"/>
    <w:rsid w:val="00D00EBD"/>
    <w:rsid w:val="00D70EFD"/>
    <w:rsid w:val="00D83738"/>
    <w:rsid w:val="00DA3555"/>
    <w:rsid w:val="00ED2DF9"/>
    <w:rsid w:val="00F00A7D"/>
    <w:rsid w:val="00F161DF"/>
    <w:rsid w:val="00F76EBE"/>
    <w:rsid w:val="00F83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AA83F"/>
  <w15:chartTrackingRefBased/>
  <w15:docId w15:val="{6B1AEDED-8FD1-4B08-9340-4A9BC0E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link w:val="Heading1Char"/>
    <w:uiPriority w:val="9"/>
    <w:qFormat/>
    <w:rsid w:val="00430F3C"/>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E78"/>
    <w:rPr>
      <w:rFonts w:ascii="Tahoma" w:hAnsi="Tahoma" w:cs="Tahoma"/>
      <w:sz w:val="16"/>
      <w:szCs w:val="16"/>
    </w:rPr>
  </w:style>
  <w:style w:type="character" w:customStyle="1" w:styleId="BalloonTextChar">
    <w:name w:val="Balloon Text Char"/>
    <w:link w:val="BalloonText"/>
    <w:uiPriority w:val="99"/>
    <w:semiHidden/>
    <w:rsid w:val="00654E78"/>
    <w:rPr>
      <w:rFonts w:ascii="Tahoma" w:hAnsi="Tahoma" w:cs="Tahoma"/>
      <w:sz w:val="16"/>
      <w:szCs w:val="16"/>
      <w:lang w:val="en-GB"/>
    </w:rPr>
  </w:style>
  <w:style w:type="paragraph" w:customStyle="1" w:styleId="TableParagraph">
    <w:name w:val="Table Paragraph"/>
    <w:basedOn w:val="Normal"/>
    <w:uiPriority w:val="1"/>
    <w:qFormat/>
    <w:rsid w:val="00A965CE"/>
    <w:pPr>
      <w:widowControl w:val="0"/>
      <w:autoSpaceDE w:val="0"/>
      <w:autoSpaceDN w:val="0"/>
    </w:pPr>
    <w:rPr>
      <w:sz w:val="22"/>
      <w:szCs w:val="22"/>
      <w:lang w:val="lt-LT" w:bidi="lt-LT"/>
    </w:rPr>
  </w:style>
  <w:style w:type="character" w:customStyle="1" w:styleId="q4iawc">
    <w:name w:val="q4iawc"/>
    <w:basedOn w:val="DefaultParagraphFont"/>
    <w:rsid w:val="00216D07"/>
  </w:style>
  <w:style w:type="character" w:customStyle="1" w:styleId="Heading1Char">
    <w:name w:val="Heading 1 Char"/>
    <w:basedOn w:val="DefaultParagraphFont"/>
    <w:link w:val="Heading1"/>
    <w:uiPriority w:val="9"/>
    <w:rsid w:val="00430F3C"/>
    <w:rPr>
      <w:b/>
      <w:bCs/>
      <w:kern w:val="36"/>
      <w:sz w:val="48"/>
      <w:szCs w:val="48"/>
      <w:lang w:val="en-US" w:eastAsia="en-US"/>
    </w:rPr>
  </w:style>
  <w:style w:type="character" w:styleId="Hyperlink">
    <w:name w:val="Hyperlink"/>
    <w:rsid w:val="00430F3C"/>
    <w:rPr>
      <w:color w:val="0000FF"/>
      <w:u w:val="single"/>
    </w:rPr>
  </w:style>
  <w:style w:type="paragraph" w:customStyle="1" w:styleId="Default">
    <w:name w:val="Default"/>
    <w:rsid w:val="00430F3C"/>
    <w:pPr>
      <w:autoSpaceDE w:val="0"/>
      <w:autoSpaceDN w:val="0"/>
      <w:adjustRightInd w:val="0"/>
    </w:pPr>
    <w:rPr>
      <w:rFonts w:eastAsia="MS Mincho"/>
      <w:color w:val="000000"/>
      <w:sz w:val="24"/>
      <w:szCs w:val="24"/>
      <w:lang w:val="en-US" w:eastAsia="en-US"/>
    </w:rPr>
  </w:style>
  <w:style w:type="character" w:customStyle="1" w:styleId="a-size-extra-large">
    <w:name w:val="a-size-extra-large"/>
    <w:rsid w:val="00430F3C"/>
  </w:style>
  <w:style w:type="character" w:customStyle="1" w:styleId="a">
    <w:name w:val="a"/>
    <w:rsid w:val="00430F3C"/>
  </w:style>
  <w:style w:type="character" w:customStyle="1" w:styleId="nlmsubtitle">
    <w:name w:val="nlm_subtitle"/>
    <w:rsid w:val="00430F3C"/>
  </w:style>
  <w:style w:type="paragraph" w:styleId="BodyText">
    <w:name w:val="Body Text"/>
    <w:basedOn w:val="Normal"/>
    <w:link w:val="BodyTextChar"/>
    <w:rsid w:val="00F83B68"/>
    <w:pPr>
      <w:widowControl w:val="0"/>
      <w:tabs>
        <w:tab w:val="left" w:pos="-1080"/>
        <w:tab w:val="left" w:pos="-720"/>
        <w:tab w:val="left" w:pos="0"/>
        <w:tab w:val="left" w:pos="360"/>
      </w:tabs>
      <w:jc w:val="both"/>
    </w:pPr>
    <w:rPr>
      <w:rFonts w:eastAsia="SimSun"/>
      <w:snapToGrid w:val="0"/>
      <w:sz w:val="24"/>
      <w:lang w:val="en-US" w:eastAsia="en-US"/>
    </w:rPr>
  </w:style>
  <w:style w:type="character" w:customStyle="1" w:styleId="BodyTextChar">
    <w:name w:val="Body Text Char"/>
    <w:basedOn w:val="DefaultParagraphFont"/>
    <w:link w:val="BodyText"/>
    <w:rsid w:val="00F83B68"/>
    <w:rPr>
      <w:rFonts w:eastAsia="SimSun"/>
      <w:snapToGrid w:val="0"/>
      <w:sz w:val="24"/>
      <w:lang w:val="en-US" w:eastAsia="en-US"/>
    </w:rPr>
  </w:style>
  <w:style w:type="paragraph" w:styleId="ListParagraph">
    <w:name w:val="List Paragraph"/>
    <w:basedOn w:val="Normal"/>
    <w:uiPriority w:val="34"/>
    <w:qFormat/>
    <w:rsid w:val="006767CF"/>
    <w:pPr>
      <w:spacing w:after="160" w:line="259" w:lineRule="auto"/>
      <w:ind w:left="720"/>
      <w:contextualSpacing/>
    </w:pPr>
    <w:rPr>
      <w:rFonts w:ascii="Calibri" w:eastAsia="Calibri" w:hAnsi="Calibri"/>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ial.scholarslab.org/spatial-turn/what-is-the-spatial-turn/" TargetMode="External"/><Relationship Id="rId13" Type="http://schemas.openxmlformats.org/officeDocument/2006/relationships/hyperlink" Target="https://www.taylorfrancis.com/books/mono/10.4324/9780367853075/polish-lithuanian-commonwealth?refId=823f7031-f704-40c4-b212-86ad42136821" TargetMode="External"/><Relationship Id="rId3" Type="http://schemas.openxmlformats.org/officeDocument/2006/relationships/webSettings" Target="webSettings.xml"/><Relationship Id="rId7" Type="http://schemas.openxmlformats.org/officeDocument/2006/relationships/hyperlink" Target="http://web.stanford.edu/group/spatialhistory/cgi-bin/site/pub.php?id=29" TargetMode="External"/><Relationship Id="rId12" Type="http://schemas.openxmlformats.org/officeDocument/2006/relationships/hyperlink" Target="https://www.routledge.com/search?author=Wioletta%20Pawlikows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ipokwan.org/Paper/PG_2008.pdf" TargetMode="External"/><Relationship Id="rId11" Type="http://schemas.openxmlformats.org/officeDocument/2006/relationships/hyperlink" Target="https://www.routledge.com/search?author=Richard%20Butterwick" TargetMode="External"/><Relationship Id="rId5" Type="http://schemas.openxmlformats.org/officeDocument/2006/relationships/hyperlink" Target="http://www.arise.mae.usp.br/wp-content/uploads/2018/03/A-New-Companion-to-Digital-Humanities.pdf" TargetMode="External"/><Relationship Id="rId15" Type="http://schemas.openxmlformats.org/officeDocument/2006/relationships/theme" Target="theme/theme1.xml"/><Relationship Id="rId10" Type="http://schemas.openxmlformats.org/officeDocument/2006/relationships/hyperlink" Target="https://chnm.gmu.edu/digitalhistory/" TargetMode="External"/><Relationship Id="rId4" Type="http://schemas.openxmlformats.org/officeDocument/2006/relationships/hyperlink" Target="http://digitalhumanities.org/companion" TargetMode="External"/><Relationship Id="rId9" Type="http://schemas.openxmlformats.org/officeDocument/2006/relationships/hyperlink" Target="http://www.digitalhumanities.org/dhq/vol/11/1/000283/00028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6984</Words>
  <Characters>3982</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DOKTORANTŪROS STUDIJŲ KURSO PROGRAMA</vt:lpstr>
      <vt:lpstr>DOKTORANTŪROS STUDIJŲ KURSO PROGRAMA</vt:lpstr>
    </vt:vector>
  </TitlesOfParts>
  <Company>VU Filologijos fakultetas</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DOKTORANTŪROS STUDIJŲ KURSO PROGRAMA</dc:title>
  <dc:subject/>
  <dc:creator>VU Fil. fak.</dc:creator>
  <cp:keywords/>
  <cp:lastModifiedBy>332</cp:lastModifiedBy>
  <cp:revision>31</cp:revision>
  <cp:lastPrinted>2012-04-27T08:36:00Z</cp:lastPrinted>
  <dcterms:created xsi:type="dcterms:W3CDTF">2022-05-09T10:22:00Z</dcterms:created>
  <dcterms:modified xsi:type="dcterms:W3CDTF">2022-09-02T10:43:00Z</dcterms:modified>
</cp:coreProperties>
</file>