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D2" w:rsidRPr="001B055D" w:rsidRDefault="00347FD2" w:rsidP="00347FD2">
      <w:pPr>
        <w:pStyle w:val="Sraopastraipa"/>
        <w:spacing w:after="0" w:line="360" w:lineRule="auto"/>
        <w:ind w:left="-709"/>
        <w:jc w:val="center"/>
        <w:rPr>
          <w:rFonts w:ascii="Times New Roman" w:hAnsi="Times New Roman"/>
          <w:sz w:val="24"/>
          <w:szCs w:val="24"/>
        </w:rPr>
      </w:pPr>
      <w:r>
        <w:rPr>
          <w:rFonts w:ascii="Times New Roman" w:hAnsi="Times New Roman"/>
          <w:noProof/>
          <w:sz w:val="24"/>
          <w:szCs w:val="24"/>
          <w:lang w:eastAsia="lt-LT"/>
        </w:rPr>
        <w:drawing>
          <wp:inline distT="0" distB="0" distL="0" distR="0">
            <wp:extent cx="847725" cy="8902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90270"/>
                    </a:xfrm>
                    <a:prstGeom prst="rect">
                      <a:avLst/>
                    </a:prstGeom>
                    <a:noFill/>
                  </pic:spPr>
                </pic:pic>
              </a:graphicData>
            </a:graphic>
          </wp:inline>
        </w:drawing>
      </w:r>
    </w:p>
    <w:p w:rsidR="00347FD2" w:rsidRDefault="00347FD2" w:rsidP="00347FD2">
      <w:pPr>
        <w:pStyle w:val="Sraopastraipa"/>
        <w:tabs>
          <w:tab w:val="left" w:pos="5638"/>
        </w:tabs>
        <w:ind w:left="0"/>
        <w:jc w:val="center"/>
        <w:rPr>
          <w:rFonts w:ascii="Times New Roman" w:hAnsi="Times New Roman"/>
          <w:b/>
        </w:rPr>
      </w:pPr>
      <w:r>
        <w:rPr>
          <w:rFonts w:ascii="Times New Roman" w:hAnsi="Times New Roman"/>
          <w:b/>
        </w:rPr>
        <w:t>PAPILDOMŲJŲ STUDIJŲ PROGRAMOS APRAŠAS</w:t>
      </w:r>
    </w:p>
    <w:p w:rsidR="00347FD2" w:rsidRPr="001B055D" w:rsidRDefault="00347FD2" w:rsidP="00347FD2">
      <w:pPr>
        <w:pStyle w:val="Sraopastraipa"/>
        <w:tabs>
          <w:tab w:val="left" w:pos="5638"/>
        </w:tabs>
        <w:spacing w:after="0" w:line="240" w:lineRule="auto"/>
        <w:jc w:val="center"/>
        <w:rPr>
          <w:rFonts w:ascii="Times New Roman" w:hAnsi="Times New Roman"/>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66"/>
        <w:gridCol w:w="3965"/>
        <w:gridCol w:w="689"/>
        <w:gridCol w:w="914"/>
        <w:gridCol w:w="760"/>
        <w:gridCol w:w="618"/>
      </w:tblGrid>
      <w:tr w:rsidR="00347FD2" w:rsidRPr="00353898" w:rsidTr="00C92839">
        <w:tc>
          <w:tcPr>
            <w:tcW w:w="2911" w:type="dxa"/>
            <w:shd w:val="clear" w:color="auto" w:fill="F2F2F2"/>
          </w:tcPr>
          <w:p w:rsidR="00347FD2" w:rsidRPr="00353898" w:rsidRDefault="00347FD2" w:rsidP="00C92839">
            <w:pPr>
              <w:pStyle w:val="Sraopastraipa"/>
              <w:spacing w:after="0" w:line="240" w:lineRule="auto"/>
              <w:ind w:left="0"/>
              <w:rPr>
                <w:rFonts w:ascii="Times New Roman" w:hAnsi="Times New Roman"/>
                <w:sz w:val="20"/>
                <w:szCs w:val="20"/>
              </w:rPr>
            </w:pPr>
            <w:r w:rsidRPr="00353898">
              <w:rPr>
                <w:rFonts w:ascii="Times New Roman" w:hAnsi="Times New Roman"/>
                <w:b/>
                <w:sz w:val="20"/>
                <w:szCs w:val="20"/>
              </w:rPr>
              <w:t>Kamieninis akademinis padalinys</w:t>
            </w:r>
          </w:p>
        </w:tc>
        <w:tc>
          <w:tcPr>
            <w:tcW w:w="7012" w:type="dxa"/>
            <w:gridSpan w:val="6"/>
            <w:shd w:val="clear" w:color="auto" w:fill="F2F2F2"/>
          </w:tcPr>
          <w:p w:rsidR="00347FD2" w:rsidRPr="00353898" w:rsidRDefault="00347FD2" w:rsidP="00C92839">
            <w:pPr>
              <w:pStyle w:val="Sraopastraipa"/>
              <w:tabs>
                <w:tab w:val="left" w:pos="5638"/>
              </w:tabs>
              <w:spacing w:after="0" w:line="240" w:lineRule="auto"/>
              <w:ind w:left="0"/>
              <w:jc w:val="both"/>
              <w:rPr>
                <w:rFonts w:ascii="Times New Roman" w:hAnsi="Times New Roman"/>
                <w:b/>
                <w:sz w:val="20"/>
                <w:szCs w:val="20"/>
              </w:rPr>
            </w:pPr>
            <w:r w:rsidRPr="00353898">
              <w:rPr>
                <w:rFonts w:ascii="Times New Roman" w:hAnsi="Times New Roman"/>
                <w:b/>
                <w:sz w:val="20"/>
                <w:szCs w:val="20"/>
              </w:rPr>
              <w:t>Šiaulių akademija</w:t>
            </w:r>
          </w:p>
        </w:tc>
      </w:tr>
      <w:tr w:rsidR="00347FD2" w:rsidRPr="00353898" w:rsidTr="00C92839">
        <w:tc>
          <w:tcPr>
            <w:tcW w:w="2911" w:type="dxa"/>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Programos pavadinimas</w:t>
            </w:r>
          </w:p>
        </w:tc>
        <w:tc>
          <w:tcPr>
            <w:tcW w:w="7012" w:type="dxa"/>
            <w:gridSpan w:val="6"/>
          </w:tcPr>
          <w:p w:rsidR="00347FD2" w:rsidRPr="00353898" w:rsidRDefault="00347FD2" w:rsidP="00C92839">
            <w:pPr>
              <w:pStyle w:val="Sraopastraipa"/>
              <w:tabs>
                <w:tab w:val="left" w:pos="5638"/>
              </w:tabs>
              <w:spacing w:after="0" w:line="240" w:lineRule="auto"/>
              <w:ind w:left="0"/>
              <w:jc w:val="both"/>
              <w:rPr>
                <w:rFonts w:ascii="Times New Roman" w:hAnsi="Times New Roman"/>
                <w:b/>
                <w:sz w:val="20"/>
                <w:szCs w:val="20"/>
              </w:rPr>
            </w:pPr>
            <w:r w:rsidRPr="00353898">
              <w:rPr>
                <w:rFonts w:ascii="Times New Roman" w:hAnsi="Times New Roman"/>
                <w:b/>
                <w:sz w:val="20"/>
                <w:szCs w:val="20"/>
              </w:rPr>
              <w:t xml:space="preserve">Socialinis darbas </w:t>
            </w:r>
          </w:p>
        </w:tc>
      </w:tr>
      <w:tr w:rsidR="00347FD2" w:rsidRPr="00353898" w:rsidTr="00C92839">
        <w:trPr>
          <w:trHeight w:val="780"/>
        </w:trPr>
        <w:tc>
          <w:tcPr>
            <w:tcW w:w="2911" w:type="dxa"/>
            <w:shd w:val="clear" w:color="auto" w:fill="auto"/>
          </w:tcPr>
          <w:p w:rsidR="00347FD2" w:rsidRPr="00353898" w:rsidRDefault="00347FD2" w:rsidP="00C92839">
            <w:pPr>
              <w:pStyle w:val="Sraopastraipa"/>
              <w:spacing w:after="0" w:line="240" w:lineRule="auto"/>
              <w:ind w:left="0"/>
              <w:jc w:val="both"/>
              <w:rPr>
                <w:rFonts w:ascii="Times New Roman" w:hAnsi="Times New Roman"/>
                <w:b/>
                <w:sz w:val="20"/>
                <w:szCs w:val="20"/>
                <w:highlight w:val="yellow"/>
              </w:rPr>
            </w:pPr>
            <w:r w:rsidRPr="00353898">
              <w:rPr>
                <w:rFonts w:ascii="Times New Roman" w:hAnsi="Times New Roman"/>
                <w:b/>
                <w:sz w:val="20"/>
                <w:szCs w:val="20"/>
              </w:rPr>
              <w:t>Programos tikslas</w:t>
            </w:r>
          </w:p>
        </w:tc>
        <w:tc>
          <w:tcPr>
            <w:tcW w:w="7012" w:type="dxa"/>
            <w:gridSpan w:val="6"/>
          </w:tcPr>
          <w:p w:rsidR="00347FD2" w:rsidRPr="00353898" w:rsidRDefault="00347FD2" w:rsidP="00C92839">
            <w:pPr>
              <w:pStyle w:val="Sraopastraipa"/>
              <w:spacing w:after="0" w:line="240" w:lineRule="auto"/>
              <w:ind w:left="0"/>
              <w:jc w:val="both"/>
              <w:rPr>
                <w:rFonts w:ascii="Times New Roman" w:hAnsi="Times New Roman"/>
                <w:sz w:val="20"/>
                <w:szCs w:val="20"/>
              </w:rPr>
            </w:pPr>
            <w:r w:rsidRPr="00353898">
              <w:rPr>
                <w:rFonts w:ascii="Times New Roman" w:hAnsi="Times New Roman"/>
                <w:sz w:val="20"/>
                <w:szCs w:val="20"/>
              </w:rPr>
              <w:t xml:space="preserve">Papildyti jau įgytą išsilavinimą įgyjant žinias ir gebėjimus (identifikuoti ir sistemiškai analizuoti tarpdisciplinines žinias, taikyti jas socialinio darbo praktikoje ir tyrimuose; rengti socialinių poreikių tenkinimo planus, socialines programas ir projektus, telkti asmens, grupės, bendruomenės išteklius, įgalinant juos </w:t>
            </w:r>
            <w:proofErr w:type="spellStart"/>
            <w:r w:rsidRPr="00353898">
              <w:rPr>
                <w:rFonts w:ascii="Times New Roman" w:hAnsi="Times New Roman"/>
                <w:sz w:val="20"/>
                <w:szCs w:val="20"/>
              </w:rPr>
              <w:t>savipagalbai</w:t>
            </w:r>
            <w:proofErr w:type="spellEnd"/>
            <w:r w:rsidRPr="00353898">
              <w:rPr>
                <w:rFonts w:ascii="Times New Roman" w:hAnsi="Times New Roman"/>
                <w:sz w:val="20"/>
                <w:szCs w:val="20"/>
              </w:rPr>
              <w:t xml:space="preserve"> ir gyvenimo kokybės pokyčiams, kt.), būtinus norint tęsti socialinio darbo krypties studijas pagal II pakopos (magistrantūros) studijų programą.</w:t>
            </w:r>
          </w:p>
        </w:tc>
      </w:tr>
      <w:tr w:rsidR="00347FD2" w:rsidRPr="00353898" w:rsidTr="00C92839">
        <w:tc>
          <w:tcPr>
            <w:tcW w:w="2911" w:type="dxa"/>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Priėmimo sąlygos</w:t>
            </w:r>
          </w:p>
        </w:tc>
        <w:tc>
          <w:tcPr>
            <w:tcW w:w="7012" w:type="dxa"/>
            <w:gridSpan w:val="6"/>
          </w:tcPr>
          <w:p w:rsidR="00347FD2" w:rsidRPr="00353898" w:rsidRDefault="00347FD2" w:rsidP="00C92839">
            <w:pPr>
              <w:pStyle w:val="Sraopastraipa"/>
              <w:tabs>
                <w:tab w:val="left" w:pos="5638"/>
              </w:tabs>
              <w:spacing w:after="0" w:line="240" w:lineRule="auto"/>
              <w:ind w:left="0"/>
              <w:jc w:val="both"/>
              <w:rPr>
                <w:rFonts w:ascii="Times New Roman" w:hAnsi="Times New Roman"/>
                <w:sz w:val="20"/>
                <w:szCs w:val="20"/>
              </w:rPr>
            </w:pPr>
            <w:r w:rsidRPr="00353898">
              <w:rPr>
                <w:rFonts w:ascii="Times New Roman" w:hAnsi="Times New Roman"/>
                <w:sz w:val="20"/>
                <w:szCs w:val="20"/>
              </w:rPr>
              <w:t>Priimami asmenys, baigę kolegines ugdymo mokslų studijų krypčių grupės, socialinio darbo, medicinos, visuomenės sveikatos, reabilitacijos, slaugos ir akušerijos, psichologijos, vadybos, žmonių išteklių vadybos studijų krypties studijas ir įgiję profesinio bakalauro laipsnį.</w:t>
            </w:r>
          </w:p>
        </w:tc>
      </w:tr>
      <w:tr w:rsidR="00347FD2" w:rsidRPr="00353898" w:rsidTr="00C92839">
        <w:tc>
          <w:tcPr>
            <w:tcW w:w="2911" w:type="dxa"/>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Studijų apimtis kreditais</w:t>
            </w:r>
          </w:p>
        </w:tc>
        <w:tc>
          <w:tcPr>
            <w:tcW w:w="7012" w:type="dxa"/>
            <w:gridSpan w:val="6"/>
          </w:tcPr>
          <w:p w:rsidR="00347FD2" w:rsidRPr="00353898" w:rsidRDefault="00347FD2" w:rsidP="00C92839">
            <w:pPr>
              <w:pStyle w:val="Sraopastraipa"/>
              <w:tabs>
                <w:tab w:val="left" w:pos="5638"/>
              </w:tabs>
              <w:spacing w:after="0" w:line="240" w:lineRule="auto"/>
              <w:ind w:left="0"/>
              <w:jc w:val="both"/>
              <w:rPr>
                <w:rFonts w:ascii="Times New Roman" w:hAnsi="Times New Roman"/>
                <w:sz w:val="20"/>
                <w:szCs w:val="20"/>
              </w:rPr>
            </w:pPr>
            <w:r w:rsidRPr="00353898">
              <w:rPr>
                <w:rFonts w:ascii="Times New Roman" w:hAnsi="Times New Roman"/>
                <w:sz w:val="20"/>
                <w:szCs w:val="20"/>
              </w:rPr>
              <w:t>30 kreditų</w:t>
            </w:r>
          </w:p>
        </w:tc>
      </w:tr>
      <w:tr w:rsidR="00347FD2" w:rsidRPr="00353898" w:rsidTr="00C92839">
        <w:tc>
          <w:tcPr>
            <w:tcW w:w="2911" w:type="dxa"/>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Studijų trukmė</w:t>
            </w:r>
          </w:p>
        </w:tc>
        <w:tc>
          <w:tcPr>
            <w:tcW w:w="7012" w:type="dxa"/>
            <w:gridSpan w:val="6"/>
          </w:tcPr>
          <w:p w:rsidR="00347FD2" w:rsidRPr="00353898" w:rsidRDefault="00347FD2" w:rsidP="00C92839">
            <w:pPr>
              <w:pStyle w:val="Sraopastraipa"/>
              <w:tabs>
                <w:tab w:val="left" w:pos="5638"/>
              </w:tabs>
              <w:spacing w:after="0" w:line="240" w:lineRule="auto"/>
              <w:ind w:left="0"/>
              <w:jc w:val="both"/>
              <w:rPr>
                <w:rFonts w:ascii="Times New Roman" w:hAnsi="Times New Roman"/>
                <w:sz w:val="20"/>
                <w:szCs w:val="20"/>
              </w:rPr>
            </w:pPr>
            <w:r w:rsidRPr="00353898">
              <w:rPr>
                <w:rFonts w:ascii="Times New Roman" w:hAnsi="Times New Roman"/>
                <w:sz w:val="20"/>
                <w:szCs w:val="20"/>
              </w:rPr>
              <w:t>1 semestras (pavasario)</w:t>
            </w:r>
          </w:p>
        </w:tc>
      </w:tr>
      <w:tr w:rsidR="00347FD2" w:rsidRPr="00353898" w:rsidTr="00C92839">
        <w:tc>
          <w:tcPr>
            <w:tcW w:w="2911" w:type="dxa"/>
            <w:shd w:val="clear" w:color="auto" w:fill="auto"/>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Studijų kaina</w:t>
            </w:r>
          </w:p>
        </w:tc>
        <w:tc>
          <w:tcPr>
            <w:tcW w:w="7012" w:type="dxa"/>
            <w:gridSpan w:val="6"/>
            <w:shd w:val="clear" w:color="auto" w:fill="auto"/>
          </w:tcPr>
          <w:p w:rsidR="00347FD2" w:rsidRPr="00353898" w:rsidRDefault="00347FD2" w:rsidP="00C92839">
            <w:pPr>
              <w:pStyle w:val="Sraopastraipa"/>
              <w:tabs>
                <w:tab w:val="left" w:pos="5638"/>
              </w:tabs>
              <w:spacing w:after="0" w:line="240" w:lineRule="auto"/>
              <w:ind w:left="0"/>
              <w:jc w:val="both"/>
              <w:rPr>
                <w:rFonts w:ascii="Times New Roman" w:hAnsi="Times New Roman"/>
                <w:sz w:val="20"/>
                <w:szCs w:val="20"/>
              </w:rPr>
            </w:pPr>
            <w:r>
              <w:rPr>
                <w:rFonts w:ascii="Times New Roman" w:hAnsi="Times New Roman"/>
                <w:sz w:val="20"/>
                <w:szCs w:val="20"/>
              </w:rPr>
              <w:t>1000</w:t>
            </w:r>
            <w:r w:rsidRPr="00353898">
              <w:rPr>
                <w:rFonts w:ascii="Times New Roman" w:hAnsi="Times New Roman"/>
                <w:sz w:val="20"/>
                <w:szCs w:val="20"/>
              </w:rPr>
              <w:t xml:space="preserve"> </w:t>
            </w:r>
            <w:proofErr w:type="spellStart"/>
            <w:r w:rsidRPr="00353898">
              <w:rPr>
                <w:rFonts w:ascii="Times New Roman" w:hAnsi="Times New Roman"/>
                <w:sz w:val="20"/>
                <w:szCs w:val="20"/>
              </w:rPr>
              <w:t>Eur</w:t>
            </w:r>
            <w:proofErr w:type="spellEnd"/>
          </w:p>
        </w:tc>
      </w:tr>
      <w:tr w:rsidR="00347FD2" w:rsidRPr="00353898" w:rsidTr="00C92839">
        <w:tc>
          <w:tcPr>
            <w:tcW w:w="2911" w:type="dxa"/>
            <w:shd w:val="clear" w:color="auto" w:fill="auto"/>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Išduodamas dokumentas</w:t>
            </w:r>
          </w:p>
        </w:tc>
        <w:tc>
          <w:tcPr>
            <w:tcW w:w="7012" w:type="dxa"/>
            <w:gridSpan w:val="6"/>
          </w:tcPr>
          <w:p w:rsidR="00347FD2" w:rsidRPr="00353898" w:rsidRDefault="00347FD2" w:rsidP="00C92839">
            <w:pPr>
              <w:pStyle w:val="Sraopastraipa"/>
              <w:tabs>
                <w:tab w:val="left" w:pos="5638"/>
              </w:tabs>
              <w:spacing w:after="0" w:line="240" w:lineRule="auto"/>
              <w:ind w:left="-42"/>
              <w:jc w:val="both"/>
              <w:rPr>
                <w:rFonts w:ascii="Times New Roman" w:hAnsi="Times New Roman"/>
                <w:sz w:val="20"/>
                <w:szCs w:val="20"/>
              </w:rPr>
            </w:pPr>
            <w:r w:rsidRPr="00353898">
              <w:rPr>
                <w:rFonts w:ascii="Times New Roman" w:hAnsi="Times New Roman"/>
                <w:sz w:val="20"/>
                <w:szCs w:val="20"/>
              </w:rPr>
              <w:t>Papildomųjų studijų baigimo pažymėjimas</w:t>
            </w:r>
          </w:p>
        </w:tc>
      </w:tr>
      <w:tr w:rsidR="00347FD2" w:rsidRPr="00353898" w:rsidTr="00C92839">
        <w:tc>
          <w:tcPr>
            <w:tcW w:w="2911" w:type="dxa"/>
            <w:shd w:val="clear" w:color="auto" w:fill="auto"/>
          </w:tcPr>
          <w:p w:rsidR="00347FD2" w:rsidRPr="00353898" w:rsidRDefault="00347FD2" w:rsidP="00C92839">
            <w:pPr>
              <w:pStyle w:val="Sraopastraipa"/>
              <w:spacing w:after="0" w:line="240" w:lineRule="auto"/>
              <w:ind w:left="0"/>
              <w:jc w:val="both"/>
              <w:rPr>
                <w:rFonts w:ascii="Times New Roman" w:hAnsi="Times New Roman"/>
                <w:b/>
                <w:sz w:val="20"/>
                <w:szCs w:val="20"/>
              </w:rPr>
            </w:pPr>
            <w:r w:rsidRPr="00353898">
              <w:rPr>
                <w:rFonts w:ascii="Times New Roman" w:hAnsi="Times New Roman"/>
                <w:b/>
                <w:sz w:val="20"/>
                <w:szCs w:val="20"/>
              </w:rPr>
              <w:t>Tolimesnių studijų galimybė</w:t>
            </w:r>
          </w:p>
        </w:tc>
        <w:tc>
          <w:tcPr>
            <w:tcW w:w="7012" w:type="dxa"/>
            <w:gridSpan w:val="6"/>
          </w:tcPr>
          <w:p w:rsidR="00347FD2" w:rsidRPr="00353898" w:rsidRDefault="00347FD2" w:rsidP="00C92839">
            <w:pPr>
              <w:pStyle w:val="Sraopastraipa"/>
              <w:tabs>
                <w:tab w:val="left" w:pos="5638"/>
              </w:tabs>
              <w:spacing w:after="0" w:line="240" w:lineRule="auto"/>
              <w:ind w:left="0"/>
              <w:jc w:val="both"/>
              <w:rPr>
                <w:rFonts w:ascii="Times New Roman" w:hAnsi="Times New Roman"/>
                <w:sz w:val="20"/>
                <w:szCs w:val="20"/>
              </w:rPr>
            </w:pPr>
            <w:r w:rsidRPr="00353898">
              <w:rPr>
                <w:rFonts w:ascii="Times New Roman" w:hAnsi="Times New Roman"/>
                <w:sz w:val="20"/>
                <w:szCs w:val="20"/>
              </w:rPr>
              <w:t>Galimybė stoti į Šiaulių akademijos Socialinio darbo magistrantūros studijų programą.</w:t>
            </w:r>
          </w:p>
        </w:tc>
      </w:tr>
      <w:tr w:rsidR="00347FD2" w:rsidRPr="00353898" w:rsidTr="00C92839">
        <w:tblPrEx>
          <w:tblLook w:val="01E0" w:firstRow="1" w:lastRow="1" w:firstColumn="1" w:lastColumn="1" w:noHBand="0" w:noVBand="0"/>
        </w:tblPrEx>
        <w:trPr>
          <w:trHeight w:val="950"/>
        </w:trPr>
        <w:tc>
          <w:tcPr>
            <w:tcW w:w="6942" w:type="dxa"/>
            <w:gridSpan w:val="3"/>
            <w:vMerge w:val="restart"/>
            <w:shd w:val="clear" w:color="auto" w:fill="auto"/>
            <w:vAlign w:val="center"/>
          </w:tcPr>
          <w:p w:rsidR="00347FD2" w:rsidRPr="00353898" w:rsidRDefault="00347FD2" w:rsidP="00C92839">
            <w:pPr>
              <w:spacing w:after="0" w:line="240" w:lineRule="auto"/>
              <w:jc w:val="center"/>
              <w:rPr>
                <w:b/>
                <w:sz w:val="20"/>
                <w:szCs w:val="20"/>
              </w:rPr>
            </w:pPr>
            <w:bookmarkStart w:id="0" w:name="_Hlk63867150"/>
            <w:r w:rsidRPr="00353898">
              <w:rPr>
                <w:b/>
                <w:sz w:val="20"/>
                <w:szCs w:val="20"/>
              </w:rPr>
              <w:t>Studijų dalykai (moduliai)</w:t>
            </w:r>
          </w:p>
          <w:p w:rsidR="00347FD2" w:rsidRPr="00353898" w:rsidRDefault="00347FD2" w:rsidP="00C92839">
            <w:pPr>
              <w:spacing w:after="0" w:line="240" w:lineRule="auto"/>
              <w:jc w:val="center"/>
              <w:rPr>
                <w:b/>
                <w:sz w:val="20"/>
                <w:szCs w:val="20"/>
              </w:rPr>
            </w:pPr>
          </w:p>
        </w:tc>
        <w:tc>
          <w:tcPr>
            <w:tcW w:w="689" w:type="dxa"/>
            <w:vMerge w:val="restart"/>
            <w:shd w:val="clear" w:color="auto" w:fill="F2F2F2"/>
            <w:textDirection w:val="btLr"/>
            <w:vAlign w:val="center"/>
          </w:tcPr>
          <w:p w:rsidR="00347FD2" w:rsidRPr="00353898" w:rsidRDefault="00347FD2" w:rsidP="00C92839">
            <w:pPr>
              <w:spacing w:after="0" w:line="240" w:lineRule="auto"/>
              <w:jc w:val="center"/>
              <w:rPr>
                <w:b/>
                <w:sz w:val="20"/>
                <w:szCs w:val="20"/>
              </w:rPr>
            </w:pPr>
            <w:r w:rsidRPr="00353898">
              <w:rPr>
                <w:b/>
                <w:sz w:val="20"/>
                <w:szCs w:val="20"/>
              </w:rPr>
              <w:t>Kreditai</w:t>
            </w:r>
          </w:p>
        </w:tc>
        <w:tc>
          <w:tcPr>
            <w:tcW w:w="914" w:type="dxa"/>
            <w:vMerge w:val="restart"/>
            <w:shd w:val="clear" w:color="auto" w:fill="F2F2F2"/>
            <w:textDirection w:val="btLr"/>
            <w:vAlign w:val="center"/>
          </w:tcPr>
          <w:p w:rsidR="00347FD2" w:rsidRPr="00353898" w:rsidRDefault="00347FD2" w:rsidP="00C92839">
            <w:pPr>
              <w:spacing w:after="0" w:line="240" w:lineRule="auto"/>
              <w:jc w:val="center"/>
              <w:rPr>
                <w:b/>
                <w:sz w:val="20"/>
                <w:szCs w:val="20"/>
              </w:rPr>
            </w:pPr>
            <w:r w:rsidRPr="00353898">
              <w:rPr>
                <w:b/>
                <w:sz w:val="20"/>
                <w:szCs w:val="20"/>
              </w:rPr>
              <w:t>Visas klausytojo darbo krūvis</w:t>
            </w:r>
          </w:p>
        </w:tc>
        <w:tc>
          <w:tcPr>
            <w:tcW w:w="760" w:type="dxa"/>
            <w:vMerge w:val="restart"/>
            <w:shd w:val="clear" w:color="auto" w:fill="F2F2F2"/>
            <w:textDirection w:val="btLr"/>
            <w:vAlign w:val="center"/>
          </w:tcPr>
          <w:p w:rsidR="00347FD2" w:rsidRPr="00353898" w:rsidRDefault="00347FD2" w:rsidP="00C92839">
            <w:pPr>
              <w:spacing w:after="0" w:line="240" w:lineRule="auto"/>
              <w:jc w:val="center"/>
              <w:rPr>
                <w:b/>
                <w:sz w:val="20"/>
                <w:szCs w:val="20"/>
              </w:rPr>
            </w:pPr>
            <w:r w:rsidRPr="00353898">
              <w:rPr>
                <w:b/>
                <w:sz w:val="20"/>
                <w:szCs w:val="20"/>
              </w:rPr>
              <w:t>Kontaktinis darbas</w:t>
            </w:r>
          </w:p>
        </w:tc>
        <w:tc>
          <w:tcPr>
            <w:tcW w:w="618" w:type="dxa"/>
            <w:vMerge w:val="restart"/>
            <w:shd w:val="clear" w:color="auto" w:fill="F2F2F2"/>
            <w:textDirection w:val="btLr"/>
            <w:vAlign w:val="center"/>
          </w:tcPr>
          <w:p w:rsidR="00347FD2" w:rsidRPr="00353898" w:rsidRDefault="00347FD2" w:rsidP="00C92839">
            <w:pPr>
              <w:spacing w:after="0" w:line="240" w:lineRule="auto"/>
              <w:jc w:val="center"/>
              <w:rPr>
                <w:b/>
                <w:sz w:val="20"/>
                <w:szCs w:val="20"/>
              </w:rPr>
            </w:pPr>
            <w:r w:rsidRPr="00353898">
              <w:rPr>
                <w:b/>
                <w:sz w:val="20"/>
                <w:szCs w:val="20"/>
              </w:rPr>
              <w:t>Savarankiškas darbas</w:t>
            </w:r>
          </w:p>
        </w:tc>
      </w:tr>
      <w:tr w:rsidR="00347FD2" w:rsidRPr="00353898" w:rsidTr="00C92839">
        <w:tblPrEx>
          <w:tblLook w:val="01E0" w:firstRow="1" w:lastRow="1" w:firstColumn="1" w:lastColumn="1" w:noHBand="0" w:noVBand="0"/>
        </w:tblPrEx>
        <w:trPr>
          <w:cantSplit/>
          <w:trHeight w:val="778"/>
        </w:trPr>
        <w:tc>
          <w:tcPr>
            <w:tcW w:w="6942" w:type="dxa"/>
            <w:gridSpan w:val="3"/>
            <w:vMerge/>
            <w:tcBorders>
              <w:top w:val="single" w:sz="4" w:space="0" w:color="auto"/>
              <w:bottom w:val="single" w:sz="4" w:space="0" w:color="auto"/>
            </w:tcBorders>
            <w:shd w:val="clear" w:color="auto" w:fill="auto"/>
            <w:vAlign w:val="center"/>
          </w:tcPr>
          <w:p w:rsidR="00347FD2" w:rsidRPr="00353898" w:rsidRDefault="00347FD2" w:rsidP="00C92839">
            <w:pPr>
              <w:spacing w:after="0" w:line="240" w:lineRule="auto"/>
              <w:jc w:val="center"/>
              <w:rPr>
                <w:b/>
                <w:sz w:val="20"/>
                <w:szCs w:val="20"/>
              </w:rPr>
            </w:pPr>
          </w:p>
        </w:tc>
        <w:tc>
          <w:tcPr>
            <w:tcW w:w="689" w:type="dxa"/>
            <w:vMerge/>
            <w:tcBorders>
              <w:top w:val="single" w:sz="4" w:space="0" w:color="auto"/>
              <w:bottom w:val="single" w:sz="4" w:space="0" w:color="auto"/>
            </w:tcBorders>
            <w:shd w:val="clear" w:color="auto" w:fill="F2F2F2"/>
            <w:vAlign w:val="center"/>
          </w:tcPr>
          <w:p w:rsidR="00347FD2" w:rsidRPr="00353898" w:rsidRDefault="00347FD2" w:rsidP="00C92839">
            <w:pPr>
              <w:spacing w:after="0" w:line="240" w:lineRule="auto"/>
              <w:jc w:val="center"/>
              <w:rPr>
                <w:b/>
                <w:sz w:val="20"/>
                <w:szCs w:val="20"/>
              </w:rPr>
            </w:pPr>
          </w:p>
        </w:tc>
        <w:tc>
          <w:tcPr>
            <w:tcW w:w="914" w:type="dxa"/>
            <w:vMerge/>
            <w:tcBorders>
              <w:top w:val="single" w:sz="4" w:space="0" w:color="auto"/>
              <w:bottom w:val="single" w:sz="4" w:space="0" w:color="auto"/>
            </w:tcBorders>
            <w:shd w:val="clear" w:color="auto" w:fill="F2F2F2"/>
            <w:vAlign w:val="center"/>
          </w:tcPr>
          <w:p w:rsidR="00347FD2" w:rsidRPr="00353898" w:rsidRDefault="00347FD2" w:rsidP="00C92839">
            <w:pPr>
              <w:spacing w:after="0" w:line="240" w:lineRule="auto"/>
              <w:jc w:val="center"/>
              <w:rPr>
                <w:b/>
                <w:sz w:val="20"/>
                <w:szCs w:val="20"/>
              </w:rPr>
            </w:pPr>
          </w:p>
        </w:tc>
        <w:tc>
          <w:tcPr>
            <w:tcW w:w="760" w:type="dxa"/>
            <w:vMerge/>
            <w:tcBorders>
              <w:top w:val="single" w:sz="4" w:space="0" w:color="auto"/>
              <w:bottom w:val="single" w:sz="4" w:space="0" w:color="auto"/>
            </w:tcBorders>
            <w:shd w:val="clear" w:color="auto" w:fill="F2F2F2"/>
            <w:vAlign w:val="center"/>
          </w:tcPr>
          <w:p w:rsidR="00347FD2" w:rsidRPr="00353898" w:rsidRDefault="00347FD2" w:rsidP="00C92839">
            <w:pPr>
              <w:spacing w:after="0" w:line="240" w:lineRule="auto"/>
              <w:jc w:val="center"/>
              <w:rPr>
                <w:b/>
                <w:sz w:val="20"/>
                <w:szCs w:val="20"/>
              </w:rPr>
            </w:pPr>
          </w:p>
        </w:tc>
        <w:tc>
          <w:tcPr>
            <w:tcW w:w="618" w:type="dxa"/>
            <w:vMerge/>
            <w:tcBorders>
              <w:top w:val="single" w:sz="4" w:space="0" w:color="auto"/>
              <w:bottom w:val="single" w:sz="4" w:space="0" w:color="auto"/>
            </w:tcBorders>
            <w:shd w:val="clear" w:color="auto" w:fill="F2F2F2"/>
            <w:vAlign w:val="center"/>
          </w:tcPr>
          <w:p w:rsidR="00347FD2" w:rsidRPr="00353898" w:rsidRDefault="00347FD2" w:rsidP="00C92839">
            <w:pPr>
              <w:spacing w:after="0" w:line="240" w:lineRule="auto"/>
              <w:jc w:val="center"/>
              <w:rPr>
                <w:b/>
                <w:sz w:val="20"/>
                <w:szCs w:val="20"/>
              </w:rPr>
            </w:pPr>
          </w:p>
        </w:tc>
      </w:tr>
      <w:tr w:rsidR="00347FD2" w:rsidRPr="00353898" w:rsidTr="00C92839">
        <w:tblPrEx>
          <w:tblLook w:val="01E0" w:firstRow="1" w:lastRow="1" w:firstColumn="1" w:lastColumn="1" w:noHBand="0" w:noVBand="0"/>
        </w:tblPrEx>
        <w:trPr>
          <w:trHeight w:val="64"/>
        </w:trPr>
        <w:tc>
          <w:tcPr>
            <w:tcW w:w="6942" w:type="dxa"/>
            <w:gridSpan w:val="3"/>
            <w:shd w:val="clear" w:color="auto" w:fill="F2F2F2"/>
            <w:vAlign w:val="center"/>
          </w:tcPr>
          <w:p w:rsidR="00347FD2" w:rsidRPr="00353898" w:rsidRDefault="00347FD2" w:rsidP="00C92839">
            <w:pPr>
              <w:spacing w:after="0" w:line="240" w:lineRule="auto"/>
              <w:rPr>
                <w:b/>
                <w:sz w:val="20"/>
                <w:szCs w:val="20"/>
              </w:rPr>
            </w:pPr>
            <w:bookmarkStart w:id="1" w:name="_Hlk63854107"/>
            <w:r w:rsidRPr="00353898">
              <w:rPr>
                <w:b/>
                <w:sz w:val="20"/>
                <w:szCs w:val="20"/>
              </w:rPr>
              <w:t>1 semestras</w:t>
            </w:r>
          </w:p>
        </w:tc>
        <w:tc>
          <w:tcPr>
            <w:tcW w:w="689"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30</w:t>
            </w:r>
          </w:p>
        </w:tc>
        <w:tc>
          <w:tcPr>
            <w:tcW w:w="914"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798</w:t>
            </w:r>
          </w:p>
        </w:tc>
        <w:tc>
          <w:tcPr>
            <w:tcW w:w="760"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192</w:t>
            </w:r>
          </w:p>
        </w:tc>
        <w:tc>
          <w:tcPr>
            <w:tcW w:w="618"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606</w:t>
            </w:r>
          </w:p>
        </w:tc>
      </w:tr>
      <w:tr w:rsidR="00347FD2" w:rsidRPr="00353898" w:rsidTr="00C92839">
        <w:tblPrEx>
          <w:tblLook w:val="01E0" w:firstRow="1" w:lastRow="1" w:firstColumn="1" w:lastColumn="1" w:noHBand="0" w:noVBand="0"/>
        </w:tblPrEx>
        <w:trPr>
          <w:trHeight w:val="64"/>
        </w:trPr>
        <w:tc>
          <w:tcPr>
            <w:tcW w:w="6942" w:type="dxa"/>
            <w:gridSpan w:val="3"/>
            <w:shd w:val="clear" w:color="auto" w:fill="F2F2F2"/>
            <w:vAlign w:val="center"/>
          </w:tcPr>
          <w:p w:rsidR="00347FD2" w:rsidRPr="00353898" w:rsidRDefault="00347FD2" w:rsidP="00C92839">
            <w:pPr>
              <w:spacing w:after="0" w:line="240" w:lineRule="auto"/>
              <w:rPr>
                <w:b/>
                <w:sz w:val="20"/>
                <w:szCs w:val="20"/>
              </w:rPr>
            </w:pPr>
            <w:r w:rsidRPr="00353898">
              <w:rPr>
                <w:b/>
                <w:sz w:val="20"/>
                <w:szCs w:val="20"/>
              </w:rPr>
              <w:t>Privalomieji dalykai</w:t>
            </w:r>
          </w:p>
        </w:tc>
        <w:tc>
          <w:tcPr>
            <w:tcW w:w="689"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30</w:t>
            </w:r>
          </w:p>
        </w:tc>
        <w:tc>
          <w:tcPr>
            <w:tcW w:w="914"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798</w:t>
            </w:r>
          </w:p>
        </w:tc>
        <w:tc>
          <w:tcPr>
            <w:tcW w:w="760"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192</w:t>
            </w:r>
          </w:p>
        </w:tc>
        <w:tc>
          <w:tcPr>
            <w:tcW w:w="618" w:type="dxa"/>
            <w:shd w:val="clear" w:color="auto" w:fill="F2F2F2"/>
            <w:vAlign w:val="center"/>
          </w:tcPr>
          <w:p w:rsidR="00347FD2" w:rsidRPr="00353898" w:rsidRDefault="00347FD2" w:rsidP="00C92839">
            <w:pPr>
              <w:spacing w:after="0" w:line="240" w:lineRule="auto"/>
              <w:jc w:val="center"/>
              <w:rPr>
                <w:b/>
                <w:sz w:val="20"/>
                <w:szCs w:val="20"/>
              </w:rPr>
            </w:pPr>
            <w:r w:rsidRPr="00353898">
              <w:rPr>
                <w:b/>
                <w:sz w:val="20"/>
                <w:szCs w:val="20"/>
              </w:rPr>
              <w:t>606</w:t>
            </w:r>
          </w:p>
        </w:tc>
      </w:tr>
      <w:tr w:rsidR="00347FD2" w:rsidRPr="00353898" w:rsidTr="00C92839">
        <w:tblPrEx>
          <w:tblLook w:val="01E0" w:firstRow="1" w:lastRow="1" w:firstColumn="1" w:lastColumn="1" w:noHBand="0" w:noVBand="0"/>
        </w:tblPrEx>
        <w:trPr>
          <w:trHeight w:val="227"/>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rPr>
                <w:sz w:val="20"/>
                <w:szCs w:val="20"/>
              </w:rPr>
            </w:pPr>
            <w:r w:rsidRPr="00353898">
              <w:rPr>
                <w:sz w:val="20"/>
                <w:szCs w:val="20"/>
              </w:rPr>
              <w:t>Žmogaus teisės ir socialinė politika</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lang w:val="en-US"/>
              </w:rPr>
              <w:t>34</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99</w:t>
            </w:r>
          </w:p>
        </w:tc>
      </w:tr>
      <w:tr w:rsidR="00347FD2" w:rsidRPr="00353898" w:rsidTr="00C92839">
        <w:tblPrEx>
          <w:tblLook w:val="01E0" w:firstRow="1" w:lastRow="1" w:firstColumn="1" w:lastColumn="1" w:noHBand="0" w:noVBand="0"/>
        </w:tblPrEx>
        <w:trPr>
          <w:trHeight w:val="64"/>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Socialinio darbo technologijos ir metodai</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lang w:val="en-US"/>
              </w:rPr>
            </w:pPr>
            <w:r w:rsidRPr="00353898">
              <w:rPr>
                <w:sz w:val="20"/>
                <w:szCs w:val="20"/>
                <w:lang w:val="en-US"/>
              </w:rPr>
              <w:t>34</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99</w:t>
            </w:r>
          </w:p>
        </w:tc>
      </w:tr>
      <w:tr w:rsidR="00347FD2" w:rsidRPr="00353898" w:rsidTr="00C92839">
        <w:tblPrEx>
          <w:tblLook w:val="01E0" w:firstRow="1" w:lastRow="1" w:firstColumn="1" w:lastColumn="1" w:noHBand="0" w:noVBand="0"/>
        </w:tblPrEx>
        <w:trPr>
          <w:trHeight w:val="64"/>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Neįgaliųjų socializacijos teorija ir praktika</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34</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99</w:t>
            </w:r>
          </w:p>
        </w:tc>
      </w:tr>
      <w:tr w:rsidR="00347FD2" w:rsidRPr="00353898" w:rsidTr="00C92839">
        <w:tblPrEx>
          <w:tblLook w:val="01E0" w:firstRow="1" w:lastRow="1" w:firstColumn="1" w:lastColumn="1" w:noHBand="0" w:noVBand="0"/>
        </w:tblPrEx>
        <w:trPr>
          <w:trHeight w:val="64"/>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Tarpininkavimas ir konsultavimas socialiniame darbe</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34</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99</w:t>
            </w:r>
          </w:p>
        </w:tc>
      </w:tr>
      <w:tr w:rsidR="00347FD2" w:rsidRPr="00353898" w:rsidTr="00C92839">
        <w:tblPrEx>
          <w:tblLook w:val="01E0" w:firstRow="1" w:lastRow="1" w:firstColumn="1" w:lastColumn="1" w:noHBand="0" w:noVBand="0"/>
        </w:tblPrEx>
        <w:trPr>
          <w:trHeight w:val="64"/>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Reabilitacijos sistemos. Praktika</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22</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111</w:t>
            </w:r>
          </w:p>
        </w:tc>
      </w:tr>
      <w:tr w:rsidR="00347FD2" w:rsidRPr="00353898" w:rsidTr="00C92839">
        <w:tblPrEx>
          <w:tblLook w:val="01E0" w:firstRow="1" w:lastRow="1" w:firstColumn="1" w:lastColumn="1" w:noHBand="0" w:noVBand="0"/>
        </w:tblPrEx>
        <w:trPr>
          <w:trHeight w:val="64"/>
        </w:trPr>
        <w:tc>
          <w:tcPr>
            <w:tcW w:w="6942" w:type="dxa"/>
            <w:gridSpan w:val="3"/>
            <w:tcBorders>
              <w:bottom w:val="single" w:sz="4" w:space="0" w:color="auto"/>
            </w:tcBorders>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Refleksija socialiniame darbe</w:t>
            </w:r>
          </w:p>
        </w:tc>
        <w:tc>
          <w:tcPr>
            <w:tcW w:w="689"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5</w:t>
            </w:r>
          </w:p>
        </w:tc>
        <w:tc>
          <w:tcPr>
            <w:tcW w:w="914"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133</w:t>
            </w:r>
          </w:p>
        </w:tc>
        <w:tc>
          <w:tcPr>
            <w:tcW w:w="760"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34</w:t>
            </w:r>
          </w:p>
        </w:tc>
        <w:tc>
          <w:tcPr>
            <w:tcW w:w="618" w:type="dxa"/>
            <w:tcBorders>
              <w:bottom w:val="single" w:sz="4" w:space="0" w:color="auto"/>
            </w:tcBorders>
            <w:shd w:val="clear" w:color="auto" w:fill="auto"/>
          </w:tcPr>
          <w:p w:rsidR="00347FD2" w:rsidRPr="00353898" w:rsidRDefault="00347FD2" w:rsidP="00C92839">
            <w:pPr>
              <w:spacing w:after="0" w:line="240" w:lineRule="auto"/>
              <w:jc w:val="center"/>
              <w:rPr>
                <w:sz w:val="20"/>
                <w:szCs w:val="20"/>
              </w:rPr>
            </w:pPr>
            <w:r w:rsidRPr="00353898">
              <w:rPr>
                <w:sz w:val="20"/>
                <w:szCs w:val="20"/>
              </w:rPr>
              <w:t>99</w:t>
            </w:r>
          </w:p>
        </w:tc>
      </w:tr>
      <w:bookmarkEnd w:id="1"/>
      <w:tr w:rsidR="00347FD2" w:rsidRPr="00353898" w:rsidTr="00C92839">
        <w:tblPrEx>
          <w:tblLook w:val="01E0" w:firstRow="1" w:lastRow="1" w:firstColumn="1" w:lastColumn="1" w:noHBand="0" w:noVBand="0"/>
        </w:tblPrEx>
        <w:trPr>
          <w:trHeight w:val="77"/>
        </w:trPr>
        <w:tc>
          <w:tcPr>
            <w:tcW w:w="6942" w:type="dxa"/>
            <w:gridSpan w:val="3"/>
            <w:tcBorders>
              <w:bottom w:val="single" w:sz="4" w:space="0" w:color="auto"/>
            </w:tcBorders>
            <w:shd w:val="clear" w:color="auto" w:fill="F2F2F2"/>
            <w:vAlign w:val="center"/>
          </w:tcPr>
          <w:p w:rsidR="00347FD2" w:rsidRPr="00353898" w:rsidRDefault="00347FD2" w:rsidP="00C92839">
            <w:pPr>
              <w:spacing w:after="0" w:line="240" w:lineRule="auto"/>
              <w:jc w:val="right"/>
              <w:rPr>
                <w:b/>
                <w:sz w:val="20"/>
                <w:szCs w:val="20"/>
              </w:rPr>
            </w:pPr>
            <w:r w:rsidRPr="00353898">
              <w:rPr>
                <w:b/>
                <w:sz w:val="20"/>
                <w:szCs w:val="20"/>
              </w:rPr>
              <w:t>Iš viso programoje</w:t>
            </w:r>
          </w:p>
        </w:tc>
        <w:tc>
          <w:tcPr>
            <w:tcW w:w="689" w:type="dxa"/>
            <w:tcBorders>
              <w:bottom w:val="single" w:sz="4" w:space="0" w:color="auto"/>
            </w:tcBorders>
            <w:shd w:val="clear" w:color="auto" w:fill="F2F2F2"/>
            <w:vAlign w:val="center"/>
          </w:tcPr>
          <w:p w:rsidR="00347FD2" w:rsidRPr="00353898" w:rsidRDefault="00347FD2" w:rsidP="00C92839">
            <w:pPr>
              <w:spacing w:after="0" w:line="240" w:lineRule="auto"/>
              <w:ind w:left="-204" w:right="-153"/>
              <w:jc w:val="center"/>
              <w:rPr>
                <w:b/>
                <w:sz w:val="20"/>
                <w:szCs w:val="20"/>
              </w:rPr>
            </w:pPr>
            <w:r w:rsidRPr="00353898">
              <w:rPr>
                <w:b/>
                <w:sz w:val="20"/>
                <w:szCs w:val="20"/>
              </w:rPr>
              <w:t>30</w:t>
            </w:r>
          </w:p>
        </w:tc>
        <w:tc>
          <w:tcPr>
            <w:tcW w:w="914" w:type="dxa"/>
            <w:tcBorders>
              <w:bottom w:val="single" w:sz="4" w:space="0" w:color="auto"/>
            </w:tcBorders>
            <w:shd w:val="clear" w:color="auto" w:fill="F2F2F2"/>
            <w:vAlign w:val="center"/>
          </w:tcPr>
          <w:p w:rsidR="00347FD2" w:rsidRPr="00353898" w:rsidRDefault="00347FD2" w:rsidP="00C92839">
            <w:pPr>
              <w:spacing w:after="0" w:line="240" w:lineRule="auto"/>
              <w:ind w:left="-204" w:right="-153"/>
              <w:jc w:val="center"/>
              <w:rPr>
                <w:b/>
                <w:sz w:val="20"/>
                <w:szCs w:val="20"/>
              </w:rPr>
            </w:pPr>
            <w:r w:rsidRPr="00353898">
              <w:rPr>
                <w:b/>
                <w:sz w:val="20"/>
                <w:szCs w:val="20"/>
              </w:rPr>
              <w:t>798</w:t>
            </w:r>
          </w:p>
        </w:tc>
        <w:tc>
          <w:tcPr>
            <w:tcW w:w="760" w:type="dxa"/>
            <w:tcBorders>
              <w:bottom w:val="single" w:sz="4" w:space="0" w:color="auto"/>
            </w:tcBorders>
            <w:shd w:val="clear" w:color="auto" w:fill="F2F2F2"/>
            <w:vAlign w:val="center"/>
          </w:tcPr>
          <w:p w:rsidR="00347FD2" w:rsidRPr="00353898" w:rsidRDefault="00347FD2" w:rsidP="00C92839">
            <w:pPr>
              <w:spacing w:after="0" w:line="240" w:lineRule="auto"/>
              <w:ind w:left="-204" w:right="-153"/>
              <w:jc w:val="center"/>
              <w:rPr>
                <w:b/>
                <w:sz w:val="20"/>
                <w:szCs w:val="20"/>
              </w:rPr>
            </w:pPr>
            <w:r w:rsidRPr="00353898">
              <w:rPr>
                <w:b/>
                <w:sz w:val="20"/>
                <w:szCs w:val="20"/>
              </w:rPr>
              <w:t>192</w:t>
            </w:r>
          </w:p>
        </w:tc>
        <w:tc>
          <w:tcPr>
            <w:tcW w:w="618" w:type="dxa"/>
            <w:tcBorders>
              <w:bottom w:val="single" w:sz="4" w:space="0" w:color="auto"/>
            </w:tcBorders>
            <w:shd w:val="clear" w:color="auto" w:fill="F2F2F2"/>
            <w:vAlign w:val="center"/>
          </w:tcPr>
          <w:p w:rsidR="00347FD2" w:rsidRPr="00353898" w:rsidRDefault="00347FD2" w:rsidP="00C92839">
            <w:pPr>
              <w:spacing w:after="0" w:line="240" w:lineRule="auto"/>
              <w:ind w:left="-204" w:right="-153"/>
              <w:jc w:val="center"/>
              <w:rPr>
                <w:b/>
                <w:sz w:val="20"/>
                <w:szCs w:val="20"/>
              </w:rPr>
            </w:pPr>
            <w:r w:rsidRPr="00353898">
              <w:rPr>
                <w:b/>
                <w:sz w:val="20"/>
                <w:szCs w:val="20"/>
              </w:rPr>
              <w:t>606</w:t>
            </w:r>
          </w:p>
        </w:tc>
      </w:tr>
      <w:tr w:rsidR="00347FD2" w:rsidRPr="00353898" w:rsidTr="00C92839">
        <w:tblPrEx>
          <w:tblLook w:val="01E0" w:firstRow="1" w:lastRow="1" w:firstColumn="1" w:lastColumn="1" w:noHBand="0" w:noVBand="0"/>
        </w:tblPrEx>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7FD2" w:rsidRPr="00353898" w:rsidRDefault="00347FD2" w:rsidP="00C92839">
            <w:pPr>
              <w:spacing w:after="0" w:line="240" w:lineRule="auto"/>
              <w:ind w:left="-204" w:right="-153"/>
              <w:jc w:val="center"/>
              <w:rPr>
                <w:b/>
                <w:sz w:val="20"/>
                <w:szCs w:val="20"/>
              </w:rPr>
            </w:pPr>
          </w:p>
        </w:tc>
      </w:tr>
      <w:bookmarkEnd w:id="0"/>
      <w:tr w:rsidR="00347FD2" w:rsidRPr="00353898" w:rsidTr="00C92839">
        <w:tc>
          <w:tcPr>
            <w:tcW w:w="9923" w:type="dxa"/>
            <w:gridSpan w:val="7"/>
            <w:shd w:val="clear" w:color="auto" w:fill="F2F2F2"/>
          </w:tcPr>
          <w:p w:rsidR="00347FD2" w:rsidRPr="00353898" w:rsidRDefault="00347FD2" w:rsidP="00C92839">
            <w:pPr>
              <w:spacing w:after="0" w:line="240" w:lineRule="auto"/>
              <w:rPr>
                <w:b/>
                <w:sz w:val="20"/>
                <w:szCs w:val="20"/>
              </w:rPr>
            </w:pPr>
            <w:r w:rsidRPr="00353898">
              <w:rPr>
                <w:b/>
                <w:sz w:val="20"/>
                <w:szCs w:val="20"/>
              </w:rPr>
              <w:t>PRIĖMIMO SĄLYGOS</w:t>
            </w:r>
          </w:p>
        </w:tc>
      </w:tr>
      <w:tr w:rsidR="00347FD2" w:rsidRPr="00353898" w:rsidTr="00C92839">
        <w:tc>
          <w:tcPr>
            <w:tcW w:w="2977" w:type="dxa"/>
            <w:gridSpan w:val="2"/>
            <w:shd w:val="clear" w:color="auto" w:fill="auto"/>
          </w:tcPr>
          <w:p w:rsidR="00347FD2" w:rsidRPr="00353898" w:rsidRDefault="00347FD2" w:rsidP="00C92839">
            <w:pPr>
              <w:spacing w:after="0" w:line="240" w:lineRule="auto"/>
              <w:rPr>
                <w:b/>
                <w:color w:val="000000"/>
                <w:sz w:val="20"/>
                <w:szCs w:val="20"/>
              </w:rPr>
            </w:pPr>
            <w:r w:rsidRPr="00353898">
              <w:rPr>
                <w:b/>
                <w:color w:val="000000"/>
                <w:sz w:val="20"/>
                <w:szCs w:val="20"/>
              </w:rPr>
              <w:t>Dokumentų pateikimo vieta, laikas</w:t>
            </w:r>
          </w:p>
        </w:tc>
        <w:tc>
          <w:tcPr>
            <w:tcW w:w="6946" w:type="dxa"/>
            <w:gridSpan w:val="5"/>
            <w:shd w:val="clear" w:color="auto" w:fill="auto"/>
          </w:tcPr>
          <w:p w:rsidR="00347FD2" w:rsidRPr="00353898" w:rsidRDefault="00347FD2" w:rsidP="00C92839">
            <w:pPr>
              <w:spacing w:after="0" w:line="240" w:lineRule="auto"/>
              <w:rPr>
                <w:rStyle w:val="fontstyle01"/>
                <w:shd w:val="clear" w:color="auto" w:fill="FFFFFF"/>
              </w:rPr>
            </w:pPr>
            <w:r w:rsidRPr="00353898">
              <w:rPr>
                <w:sz w:val="20"/>
                <w:szCs w:val="20"/>
                <w:shd w:val="clear" w:color="auto" w:fill="FFFFFF"/>
              </w:rPr>
              <w:t xml:space="preserve">Vilniaus universiteto priėmimo į studijas internetinėje stojančiųjų aptarnavimo sistemoje (ISAS): </w:t>
            </w:r>
            <w:hyperlink r:id="rId6" w:tgtFrame="_blank" w:history="1">
              <w:r w:rsidRPr="00353898">
                <w:rPr>
                  <w:rStyle w:val="Hipersaitas"/>
                  <w:sz w:val="20"/>
                  <w:szCs w:val="20"/>
                  <w:shd w:val="clear" w:color="auto" w:fill="FFFFFF"/>
                </w:rPr>
                <w:t>https://is.vu.lt/pls/pst/isas.register</w:t>
              </w:r>
            </w:hyperlink>
          </w:p>
          <w:p w:rsidR="00347FD2" w:rsidRPr="00353898" w:rsidRDefault="00347FD2" w:rsidP="00C92839">
            <w:pPr>
              <w:spacing w:after="0" w:line="240" w:lineRule="auto"/>
              <w:contextualSpacing/>
              <w:jc w:val="both"/>
              <w:rPr>
                <w:color w:val="FF0000"/>
                <w:sz w:val="20"/>
                <w:szCs w:val="20"/>
              </w:rPr>
            </w:pPr>
            <w:r w:rsidRPr="00353898">
              <w:rPr>
                <w:rStyle w:val="fontstyle01"/>
              </w:rPr>
              <w:t>Gruodžio 1 d. – sausio 24 d. (pavasario semestro studijoms)</w:t>
            </w:r>
          </w:p>
        </w:tc>
      </w:tr>
      <w:tr w:rsidR="00347FD2" w:rsidRPr="00353898" w:rsidTr="00C92839">
        <w:tc>
          <w:tcPr>
            <w:tcW w:w="2977" w:type="dxa"/>
            <w:gridSpan w:val="2"/>
            <w:tcBorders>
              <w:bottom w:val="single" w:sz="4" w:space="0" w:color="auto"/>
            </w:tcBorders>
            <w:shd w:val="clear" w:color="auto" w:fill="auto"/>
          </w:tcPr>
          <w:p w:rsidR="00347FD2" w:rsidRPr="00353898" w:rsidRDefault="00347FD2" w:rsidP="00C92839">
            <w:pPr>
              <w:spacing w:after="0" w:line="240" w:lineRule="auto"/>
              <w:rPr>
                <w:b/>
                <w:sz w:val="20"/>
                <w:szCs w:val="20"/>
              </w:rPr>
            </w:pPr>
            <w:r w:rsidRPr="00353898">
              <w:rPr>
                <w:b/>
                <w:sz w:val="20"/>
                <w:szCs w:val="20"/>
              </w:rPr>
              <w:t>Stojimo dokumentų sąrašas</w:t>
            </w:r>
          </w:p>
        </w:tc>
        <w:tc>
          <w:tcPr>
            <w:tcW w:w="6946" w:type="dxa"/>
            <w:gridSpan w:val="5"/>
            <w:tcBorders>
              <w:bottom w:val="single" w:sz="4" w:space="0" w:color="auto"/>
            </w:tcBorders>
            <w:shd w:val="clear" w:color="auto" w:fill="auto"/>
          </w:tcPr>
          <w:p w:rsidR="00347FD2" w:rsidRPr="00353898" w:rsidRDefault="00347FD2" w:rsidP="00C92839">
            <w:pPr>
              <w:numPr>
                <w:ilvl w:val="0"/>
                <w:numId w:val="1"/>
              </w:numPr>
              <w:shd w:val="clear" w:color="auto" w:fill="FFFFFF"/>
              <w:tabs>
                <w:tab w:val="clear" w:pos="720"/>
                <w:tab w:val="num" w:pos="318"/>
              </w:tabs>
              <w:spacing w:after="0" w:line="240" w:lineRule="auto"/>
              <w:ind w:left="34" w:hanging="34"/>
              <w:jc w:val="both"/>
              <w:rPr>
                <w:sz w:val="20"/>
                <w:szCs w:val="20"/>
              </w:rPr>
            </w:pPr>
            <w:r w:rsidRPr="00353898">
              <w:rPr>
                <w:sz w:val="20"/>
                <w:szCs w:val="20"/>
              </w:rPr>
              <w:t>ISAS pateikiamas prašymas dalyvauti priėmime į papildomąsias studijas bei pateikiama informacija apie asmens duomenis, apie baigtą mokyklą ir turimą diplomą;</w:t>
            </w:r>
          </w:p>
          <w:p w:rsidR="00347FD2" w:rsidRPr="00353898" w:rsidRDefault="00347FD2" w:rsidP="00C92839">
            <w:pPr>
              <w:numPr>
                <w:ilvl w:val="0"/>
                <w:numId w:val="1"/>
              </w:numPr>
              <w:shd w:val="clear" w:color="auto" w:fill="FFFFFF"/>
              <w:tabs>
                <w:tab w:val="clear" w:pos="720"/>
                <w:tab w:val="num" w:pos="318"/>
              </w:tabs>
              <w:spacing w:after="0" w:line="240" w:lineRule="auto"/>
              <w:ind w:left="34" w:hanging="34"/>
              <w:jc w:val="both"/>
              <w:rPr>
                <w:sz w:val="20"/>
                <w:szCs w:val="20"/>
              </w:rPr>
            </w:pPr>
            <w:r w:rsidRPr="00353898">
              <w:rPr>
                <w:sz w:val="20"/>
                <w:szCs w:val="20"/>
              </w:rPr>
              <w:t>ISAS patalpinami šie skenuoti dokumentai:</w:t>
            </w:r>
          </w:p>
          <w:p w:rsidR="00347FD2" w:rsidRPr="00353898" w:rsidRDefault="00347FD2" w:rsidP="00C92839">
            <w:pPr>
              <w:numPr>
                <w:ilvl w:val="1"/>
                <w:numId w:val="2"/>
              </w:numPr>
              <w:shd w:val="clear" w:color="auto" w:fill="FFFFFF"/>
              <w:tabs>
                <w:tab w:val="clear" w:pos="1440"/>
                <w:tab w:val="num" w:pos="601"/>
              </w:tabs>
              <w:spacing w:after="0" w:line="240" w:lineRule="auto"/>
              <w:ind w:left="318" w:firstLine="0"/>
              <w:rPr>
                <w:sz w:val="20"/>
                <w:szCs w:val="20"/>
              </w:rPr>
            </w:pPr>
            <w:r w:rsidRPr="00353898">
              <w:rPr>
                <w:sz w:val="20"/>
                <w:szCs w:val="20"/>
              </w:rPr>
              <w:t>Asmens tapatybę patvirtinantis dokumentas (paso arba asmens tapatybės kortelės);</w:t>
            </w:r>
          </w:p>
          <w:p w:rsidR="00347FD2" w:rsidRPr="00353898" w:rsidRDefault="00347FD2" w:rsidP="00C92839">
            <w:pPr>
              <w:numPr>
                <w:ilvl w:val="1"/>
                <w:numId w:val="2"/>
              </w:numPr>
              <w:shd w:val="clear" w:color="auto" w:fill="FFFFFF"/>
              <w:tabs>
                <w:tab w:val="clear" w:pos="1440"/>
                <w:tab w:val="num" w:pos="601"/>
              </w:tabs>
              <w:spacing w:after="0" w:line="240" w:lineRule="auto"/>
              <w:ind w:left="318" w:firstLine="0"/>
              <w:rPr>
                <w:sz w:val="20"/>
                <w:szCs w:val="20"/>
              </w:rPr>
            </w:pPr>
            <w:r w:rsidRPr="00353898">
              <w:rPr>
                <w:sz w:val="20"/>
                <w:szCs w:val="20"/>
              </w:rPr>
              <w:t>Dokumentas, įrodantis pavardės keitimą, jei ne visi pateikti dokumentai yra ta pačia pavarde;</w:t>
            </w:r>
          </w:p>
          <w:p w:rsidR="00347FD2" w:rsidRPr="00353898" w:rsidRDefault="00347FD2" w:rsidP="00C92839">
            <w:pPr>
              <w:numPr>
                <w:ilvl w:val="1"/>
                <w:numId w:val="2"/>
              </w:numPr>
              <w:shd w:val="clear" w:color="auto" w:fill="FFFFFF"/>
              <w:tabs>
                <w:tab w:val="clear" w:pos="1440"/>
                <w:tab w:val="num" w:pos="601"/>
              </w:tabs>
              <w:spacing w:after="0" w:line="240" w:lineRule="auto"/>
              <w:ind w:left="318" w:firstLine="0"/>
              <w:rPr>
                <w:sz w:val="20"/>
                <w:szCs w:val="20"/>
              </w:rPr>
            </w:pPr>
            <w:r w:rsidRPr="00353898">
              <w:rPr>
                <w:sz w:val="20"/>
                <w:szCs w:val="20"/>
              </w:rPr>
              <w:t>Auštojo mokslo diplomas ir priedėlio (priedo) dokumentai;</w:t>
            </w:r>
          </w:p>
          <w:p w:rsidR="00347FD2" w:rsidRPr="00353898" w:rsidRDefault="00347FD2" w:rsidP="00C92839">
            <w:pPr>
              <w:numPr>
                <w:ilvl w:val="1"/>
                <w:numId w:val="2"/>
              </w:numPr>
              <w:shd w:val="clear" w:color="auto" w:fill="FFFFFF"/>
              <w:tabs>
                <w:tab w:val="clear" w:pos="1440"/>
                <w:tab w:val="num" w:pos="601"/>
              </w:tabs>
              <w:spacing w:after="0" w:line="240" w:lineRule="auto"/>
              <w:ind w:left="318" w:firstLine="0"/>
              <w:rPr>
                <w:sz w:val="20"/>
                <w:szCs w:val="20"/>
              </w:rPr>
            </w:pPr>
            <w:r w:rsidRPr="00353898">
              <w:rPr>
                <w:sz w:val="20"/>
                <w:szCs w:val="20"/>
              </w:rPr>
              <w:t>Stojamosios įmokos kvitas (kopija).</w:t>
            </w:r>
          </w:p>
          <w:p w:rsidR="00347FD2" w:rsidRDefault="00347FD2" w:rsidP="00C92839">
            <w:pPr>
              <w:spacing w:after="0" w:line="240" w:lineRule="auto"/>
              <w:rPr>
                <w:sz w:val="20"/>
                <w:szCs w:val="20"/>
              </w:rPr>
            </w:pPr>
            <w:r w:rsidRPr="00353898">
              <w:rPr>
                <w:sz w:val="20"/>
                <w:szCs w:val="20"/>
              </w:rPr>
              <w:t>Jei pateikta informacija atitinka stojančiajam keliamus reikalavimus, stojantysis kviečiamas studijuoti papildomosiose studijose ir su juo bus sudaroma studijų sutartis.</w:t>
            </w:r>
          </w:p>
          <w:p w:rsidR="00347FD2" w:rsidRPr="00353898" w:rsidRDefault="00347FD2" w:rsidP="00C92839">
            <w:pPr>
              <w:spacing w:after="0" w:line="240" w:lineRule="auto"/>
              <w:rPr>
                <w:rFonts w:eastAsia="Times New Roman"/>
                <w:sz w:val="20"/>
                <w:szCs w:val="20"/>
                <w:lang w:eastAsia="lt-LT"/>
              </w:rPr>
            </w:pPr>
          </w:p>
        </w:tc>
      </w:tr>
      <w:tr w:rsidR="00347FD2" w:rsidRPr="00353898" w:rsidTr="00C92839">
        <w:tc>
          <w:tcPr>
            <w:tcW w:w="9923" w:type="dxa"/>
            <w:gridSpan w:val="7"/>
            <w:shd w:val="clear" w:color="auto" w:fill="auto"/>
          </w:tcPr>
          <w:p w:rsidR="00347FD2" w:rsidRPr="00353898" w:rsidRDefault="00347FD2" w:rsidP="00C92839">
            <w:pPr>
              <w:spacing w:after="0" w:line="240" w:lineRule="auto"/>
              <w:rPr>
                <w:rFonts w:eastAsia="Times New Roman"/>
                <w:b/>
                <w:sz w:val="20"/>
                <w:szCs w:val="20"/>
                <w:lang w:eastAsia="lt-LT"/>
              </w:rPr>
            </w:pPr>
            <w:r w:rsidRPr="00353898">
              <w:rPr>
                <w:rFonts w:eastAsia="Times New Roman"/>
                <w:b/>
                <w:sz w:val="20"/>
                <w:szCs w:val="20"/>
                <w:lang w:eastAsia="lt-LT"/>
              </w:rPr>
              <w:t>PAPILDOMA INFORMACIJA</w:t>
            </w:r>
          </w:p>
        </w:tc>
      </w:tr>
      <w:tr w:rsidR="00347FD2" w:rsidRPr="00353898" w:rsidTr="00C92839">
        <w:tc>
          <w:tcPr>
            <w:tcW w:w="2977" w:type="dxa"/>
            <w:gridSpan w:val="2"/>
            <w:shd w:val="clear" w:color="auto" w:fill="auto"/>
          </w:tcPr>
          <w:p w:rsidR="00347FD2" w:rsidRPr="00353898" w:rsidRDefault="00347FD2" w:rsidP="00C92839">
            <w:pPr>
              <w:spacing w:after="0" w:line="240" w:lineRule="auto"/>
              <w:rPr>
                <w:b/>
                <w:sz w:val="20"/>
                <w:szCs w:val="20"/>
              </w:rPr>
            </w:pPr>
            <w:r w:rsidRPr="00353898">
              <w:rPr>
                <w:b/>
                <w:sz w:val="20"/>
                <w:szCs w:val="20"/>
              </w:rPr>
              <w:t>Kontaktai</w:t>
            </w:r>
          </w:p>
        </w:tc>
        <w:tc>
          <w:tcPr>
            <w:tcW w:w="6946" w:type="dxa"/>
            <w:gridSpan w:val="5"/>
            <w:shd w:val="clear" w:color="auto" w:fill="auto"/>
          </w:tcPr>
          <w:p w:rsidR="00347FD2" w:rsidRDefault="00347FD2" w:rsidP="00C92839">
            <w:pPr>
              <w:spacing w:after="0" w:line="240" w:lineRule="auto"/>
              <w:rPr>
                <w:rStyle w:val="Hipersaitas"/>
                <w:sz w:val="20"/>
                <w:szCs w:val="20"/>
                <w:lang w:val="en-US"/>
              </w:rPr>
            </w:pPr>
            <w:hyperlink r:id="rId7" w:history="1">
              <w:r w:rsidRPr="00353898">
                <w:rPr>
                  <w:rStyle w:val="Hipersaitas"/>
                  <w:sz w:val="20"/>
                  <w:szCs w:val="20"/>
                </w:rPr>
                <w:t>studijuok</w:t>
              </w:r>
              <w:r w:rsidRPr="000F5F5D">
                <w:rPr>
                  <w:rStyle w:val="Hipersaitas"/>
                  <w:sz w:val="20"/>
                  <w:szCs w:val="20"/>
                  <w:lang w:val="es-ES"/>
                </w:rPr>
                <w:t>@sa.vu.lt</w:t>
              </w:r>
            </w:hyperlink>
            <w:r>
              <w:rPr>
                <w:rStyle w:val="Hipersaitas"/>
                <w:sz w:val="20"/>
                <w:szCs w:val="20"/>
                <w:lang w:val="en-US"/>
              </w:rPr>
              <w:t xml:space="preserve">; </w:t>
            </w:r>
          </w:p>
          <w:p w:rsidR="00347FD2" w:rsidRPr="00347FD2" w:rsidRDefault="00347FD2" w:rsidP="00C92839">
            <w:pPr>
              <w:spacing w:after="0" w:line="240" w:lineRule="auto"/>
              <w:rPr>
                <w:sz w:val="20"/>
                <w:szCs w:val="20"/>
                <w:lang w:val="es-ES"/>
              </w:rPr>
            </w:pPr>
            <w:r w:rsidRPr="00347FD2">
              <w:rPr>
                <w:rStyle w:val="Hipersaitas"/>
                <w:color w:val="auto"/>
                <w:sz w:val="20"/>
                <w:szCs w:val="20"/>
                <w:lang w:val="en-US"/>
              </w:rPr>
              <w:lastRenderedPageBreak/>
              <w:t xml:space="preserve">Tel. </w:t>
            </w:r>
            <w:proofErr w:type="spellStart"/>
            <w:r w:rsidRPr="00347FD2">
              <w:rPr>
                <w:rStyle w:val="Hipersaitas"/>
                <w:color w:val="auto"/>
                <w:sz w:val="20"/>
                <w:szCs w:val="20"/>
                <w:lang w:val="en-US"/>
              </w:rPr>
              <w:t>nr</w:t>
            </w:r>
            <w:proofErr w:type="spellEnd"/>
            <w:r w:rsidRPr="00347FD2">
              <w:rPr>
                <w:rStyle w:val="Hipersaitas"/>
                <w:color w:val="auto"/>
                <w:sz w:val="20"/>
                <w:szCs w:val="20"/>
                <w:lang w:val="en-US"/>
              </w:rPr>
              <w:t>.</w:t>
            </w:r>
            <w:r w:rsidRPr="00347FD2">
              <w:t xml:space="preserve"> </w:t>
            </w:r>
            <w:r w:rsidRPr="00347FD2">
              <w:rPr>
                <w:rStyle w:val="Hipersaitas"/>
                <w:color w:val="auto"/>
                <w:sz w:val="20"/>
                <w:szCs w:val="20"/>
                <w:lang w:val="en-US"/>
              </w:rPr>
              <w:t>+370 41 595 755</w:t>
            </w:r>
            <w:bookmarkStart w:id="2" w:name="_GoBack"/>
            <w:bookmarkEnd w:id="2"/>
          </w:p>
        </w:tc>
      </w:tr>
      <w:tr w:rsidR="00347FD2" w:rsidRPr="00353898" w:rsidTr="00C92839">
        <w:tc>
          <w:tcPr>
            <w:tcW w:w="2977" w:type="dxa"/>
            <w:gridSpan w:val="2"/>
            <w:shd w:val="clear" w:color="auto" w:fill="auto"/>
          </w:tcPr>
          <w:p w:rsidR="00347FD2" w:rsidRPr="00353898" w:rsidRDefault="00347FD2" w:rsidP="00C92839">
            <w:pPr>
              <w:spacing w:after="0" w:line="240" w:lineRule="auto"/>
              <w:rPr>
                <w:b/>
                <w:sz w:val="20"/>
                <w:szCs w:val="20"/>
              </w:rPr>
            </w:pPr>
            <w:r w:rsidRPr="00353898">
              <w:rPr>
                <w:b/>
                <w:sz w:val="20"/>
                <w:szCs w:val="20"/>
              </w:rPr>
              <w:lastRenderedPageBreak/>
              <w:t>Kita papildoma informacija</w:t>
            </w:r>
          </w:p>
        </w:tc>
        <w:tc>
          <w:tcPr>
            <w:tcW w:w="6946" w:type="dxa"/>
            <w:gridSpan w:val="5"/>
            <w:shd w:val="clear" w:color="auto" w:fill="auto"/>
          </w:tcPr>
          <w:p w:rsidR="00347FD2" w:rsidRPr="00353898" w:rsidRDefault="00347FD2" w:rsidP="00C92839">
            <w:pPr>
              <w:spacing w:after="0" w:line="240" w:lineRule="auto"/>
              <w:contextualSpacing/>
              <w:jc w:val="both"/>
              <w:rPr>
                <w:sz w:val="20"/>
                <w:szCs w:val="20"/>
              </w:rPr>
            </w:pPr>
            <w:r w:rsidRPr="00353898">
              <w:rPr>
                <w:sz w:val="20"/>
                <w:szCs w:val="20"/>
              </w:rPr>
              <w:t xml:space="preserve">Daugiau informacijos apie papildomųjų studijų programą rasite čia: </w:t>
            </w:r>
            <w:hyperlink r:id="rId8" w:history="1">
              <w:r w:rsidRPr="00353898">
                <w:rPr>
                  <w:rStyle w:val="Hipersaitas"/>
                  <w:sz w:val="20"/>
                  <w:szCs w:val="20"/>
                </w:rPr>
                <w:t>https://www.sa.vu.lt/stojantiesiem</w:t>
              </w:r>
              <w:r w:rsidRPr="00353898">
                <w:rPr>
                  <w:rStyle w:val="Hipersaitas"/>
                  <w:sz w:val="20"/>
                  <w:szCs w:val="20"/>
                </w:rPr>
                <w:t>s</w:t>
              </w:r>
              <w:r w:rsidRPr="00353898">
                <w:rPr>
                  <w:rStyle w:val="Hipersaitas"/>
                  <w:sz w:val="20"/>
                  <w:szCs w:val="20"/>
                </w:rPr>
                <w:t>/studijos-kolegiju-ir-kitu-universitetu-absolventams/papildomosios-studijos</w:t>
              </w:r>
            </w:hyperlink>
          </w:p>
          <w:p w:rsidR="00347FD2" w:rsidRPr="00353898" w:rsidRDefault="00347FD2" w:rsidP="00C92839">
            <w:pPr>
              <w:spacing w:after="0" w:line="240" w:lineRule="auto"/>
              <w:contextualSpacing/>
              <w:rPr>
                <w:sz w:val="20"/>
                <w:szCs w:val="20"/>
              </w:rPr>
            </w:pPr>
            <w:r w:rsidRPr="00353898">
              <w:rPr>
                <w:sz w:val="20"/>
                <w:szCs w:val="20"/>
              </w:rPr>
              <w:t xml:space="preserve">arba </w:t>
            </w:r>
            <w:hyperlink r:id="rId9" w:anchor="siauliu-akademija" w:history="1">
              <w:r w:rsidRPr="00353898">
                <w:rPr>
                  <w:rStyle w:val="Hipersaitas"/>
                  <w:sz w:val="20"/>
                  <w:szCs w:val="20"/>
                </w:rPr>
                <w:t>https://www.vu.lt/studijos/stojantiesiems/papildomosios-ir-pokolegines-studijos#siauliu-akademija</w:t>
              </w:r>
            </w:hyperlink>
          </w:p>
        </w:tc>
      </w:tr>
    </w:tbl>
    <w:p w:rsidR="00347FD2" w:rsidRPr="00F64EC3" w:rsidRDefault="00347FD2" w:rsidP="00347FD2">
      <w:pPr>
        <w:pStyle w:val="prastasiniatinklio"/>
        <w:shd w:val="clear" w:color="auto" w:fill="FFFFFF"/>
        <w:spacing w:before="0" w:beforeAutospacing="0" w:after="0" w:afterAutospacing="0"/>
        <w:jc w:val="both"/>
        <w:rPr>
          <w:color w:val="000000"/>
        </w:rPr>
      </w:pPr>
    </w:p>
    <w:p w:rsidR="00BC15B2" w:rsidRDefault="00BC15B2"/>
    <w:sectPr w:rsidR="00BC15B2" w:rsidSect="006A2AB3">
      <w:pgSz w:w="11906" w:h="16838"/>
      <w:pgMar w:top="56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5A9E"/>
    <w:multiLevelType w:val="multilevel"/>
    <w:tmpl w:val="64F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653E7"/>
    <w:multiLevelType w:val="multilevel"/>
    <w:tmpl w:val="10C6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D2"/>
    <w:rsid w:val="00347FD2"/>
    <w:rsid w:val="00BC1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D727"/>
  <w15:chartTrackingRefBased/>
  <w15:docId w15:val="{DE85133D-AF97-4389-BFF6-7DDEA405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7FD2"/>
    <w:pPr>
      <w:spacing w:after="200" w:line="276" w:lineRule="auto"/>
    </w:pPr>
    <w:rPr>
      <w:rFonts w:ascii="Times New Roman" w:eastAsia="Calibri"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47FD2"/>
    <w:pPr>
      <w:spacing w:before="100" w:beforeAutospacing="1" w:after="100" w:afterAutospacing="1" w:line="240" w:lineRule="auto"/>
    </w:pPr>
    <w:rPr>
      <w:rFonts w:eastAsia="Times New Roman"/>
      <w:sz w:val="24"/>
      <w:szCs w:val="24"/>
      <w:lang w:eastAsia="lt-LT"/>
    </w:rPr>
  </w:style>
  <w:style w:type="paragraph" w:styleId="Sraopastraipa">
    <w:name w:val="List Paragraph"/>
    <w:basedOn w:val="prastasis"/>
    <w:uiPriority w:val="34"/>
    <w:qFormat/>
    <w:rsid w:val="00347FD2"/>
    <w:pPr>
      <w:ind w:left="720"/>
      <w:contextualSpacing/>
    </w:pPr>
    <w:rPr>
      <w:rFonts w:ascii="Calibri" w:hAnsi="Calibri"/>
    </w:rPr>
  </w:style>
  <w:style w:type="character" w:styleId="Hipersaitas">
    <w:name w:val="Hyperlink"/>
    <w:uiPriority w:val="99"/>
    <w:unhideWhenUsed/>
    <w:rsid w:val="00347FD2"/>
    <w:rPr>
      <w:color w:val="0000FF"/>
      <w:u w:val="single"/>
    </w:rPr>
  </w:style>
  <w:style w:type="character" w:customStyle="1" w:styleId="fontstyle01">
    <w:name w:val="fontstyle01"/>
    <w:rsid w:val="00347FD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u.lt/stojantiesiems/studijos-kolegiju-ir-kitu-universitetu-absolventams/papildomosios-studijos" TargetMode="External"/><Relationship Id="rId3" Type="http://schemas.openxmlformats.org/officeDocument/2006/relationships/settings" Target="settings.xml"/><Relationship Id="rId7" Type="http://schemas.openxmlformats.org/officeDocument/2006/relationships/hyperlink" Target="mailto:studijuok@sa.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vu.lt/pls/pst/isas.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u.lt/studijos/stojantiesiems/papildomosios-ir-pokolegines-studij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2170</Words>
  <Characters>1237</Characters>
  <Application>Microsoft Office Word</Application>
  <DocSecurity>0</DocSecurity>
  <Lines>10</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Vartotojas1</cp:lastModifiedBy>
  <cp:revision>1</cp:revision>
  <dcterms:created xsi:type="dcterms:W3CDTF">2024-02-02T06:18:00Z</dcterms:created>
  <dcterms:modified xsi:type="dcterms:W3CDTF">2024-02-02T06:19:00Z</dcterms:modified>
</cp:coreProperties>
</file>