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1554" w14:textId="4E2CE296" w:rsidR="002D5222" w:rsidRDefault="002D5222">
      <w:pPr>
        <w:rPr>
          <w:b/>
        </w:rPr>
      </w:pPr>
      <w:r w:rsidRPr="00D505D4">
        <w:rPr>
          <w:b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18D470B" wp14:editId="7B48C61A">
            <wp:simplePos x="0" y="0"/>
            <wp:positionH relativeFrom="column">
              <wp:posOffset>222885</wp:posOffset>
            </wp:positionH>
            <wp:positionV relativeFrom="paragraph">
              <wp:posOffset>-162560</wp:posOffset>
            </wp:positionV>
            <wp:extent cx="6120130" cy="10147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1C3DF" w14:textId="3F6B041B" w:rsidR="002D5222" w:rsidRDefault="002D5222">
      <w:pPr>
        <w:rPr>
          <w:b/>
        </w:rPr>
      </w:pPr>
    </w:p>
    <w:p w14:paraId="2AFCF4D9" w14:textId="07E7A63E" w:rsidR="002D5222" w:rsidRDefault="002D5222">
      <w:pPr>
        <w:rPr>
          <w:b/>
        </w:rPr>
      </w:pPr>
    </w:p>
    <w:p w14:paraId="25D8D8E3" w14:textId="0783702F" w:rsidR="00EA5288" w:rsidRPr="00D505D4" w:rsidRDefault="00EA5288">
      <w:pPr>
        <w:rPr>
          <w:b/>
        </w:rPr>
      </w:pPr>
    </w:p>
    <w:p w14:paraId="0B053EB4" w14:textId="2378D3B5" w:rsidR="00EA5288" w:rsidRPr="00D505D4" w:rsidRDefault="00EA5288" w:rsidP="00656711">
      <w:pPr>
        <w:ind w:hanging="142"/>
        <w:jc w:val="center"/>
        <w:rPr>
          <w:b/>
        </w:rPr>
      </w:pPr>
    </w:p>
    <w:p w14:paraId="634348BE" w14:textId="02FDEA8A" w:rsidR="00EA5288" w:rsidRPr="00D505D4" w:rsidRDefault="00EA5288">
      <w:pPr>
        <w:rPr>
          <w:b/>
        </w:rPr>
      </w:pPr>
    </w:p>
    <w:p w14:paraId="274A9A8F" w14:textId="00B8D76B" w:rsidR="00EA5288" w:rsidRPr="00D505D4" w:rsidRDefault="00947C44" w:rsidP="00EA5288">
      <w:pPr>
        <w:jc w:val="center"/>
        <w:rPr>
          <w:b/>
          <w:sz w:val="32"/>
          <w:szCs w:val="32"/>
        </w:rPr>
      </w:pPr>
      <w:r w:rsidRPr="00D505D4">
        <w:rPr>
          <w:b/>
          <w:sz w:val="32"/>
          <w:szCs w:val="32"/>
        </w:rPr>
        <w:t>AP</w:t>
      </w:r>
      <w:r w:rsidR="00EA5288" w:rsidRPr="00D505D4">
        <w:rPr>
          <w:b/>
          <w:sz w:val="32"/>
          <w:szCs w:val="32"/>
        </w:rPr>
        <w:t>MOKAMA STAŽUOTĖ EUR</w:t>
      </w:r>
      <w:r w:rsidR="000E2CFA" w:rsidRPr="00D505D4">
        <w:rPr>
          <w:b/>
          <w:sz w:val="32"/>
          <w:szCs w:val="32"/>
        </w:rPr>
        <w:t>OPOS PATENTŲ BIURE</w:t>
      </w:r>
    </w:p>
    <w:p w14:paraId="74182B40" w14:textId="1CFC7C3B" w:rsidR="00EA5288" w:rsidRPr="00D505D4" w:rsidRDefault="005600B0" w:rsidP="00EA5288">
      <w:pPr>
        <w:jc w:val="center"/>
        <w:rPr>
          <w:b/>
          <w:sz w:val="32"/>
          <w:szCs w:val="32"/>
        </w:rPr>
      </w:pPr>
      <w:r w:rsidRPr="00D505D4">
        <w:rPr>
          <w:b/>
          <w:sz w:val="32"/>
          <w:szCs w:val="32"/>
        </w:rPr>
        <w:t>M</w:t>
      </w:r>
      <w:r w:rsidR="000E2CFA" w:rsidRPr="00D505D4">
        <w:rPr>
          <w:b/>
          <w:sz w:val="32"/>
          <w:szCs w:val="32"/>
        </w:rPr>
        <w:t>IUNCHENE</w:t>
      </w:r>
      <w:r w:rsidR="008C03B4" w:rsidRPr="00D505D4">
        <w:rPr>
          <w:b/>
          <w:sz w:val="32"/>
          <w:szCs w:val="32"/>
        </w:rPr>
        <w:t>, VOKIETIJOJE</w:t>
      </w:r>
    </w:p>
    <w:p w14:paraId="5E402524" w14:textId="1B25A4B0" w:rsidR="00EA5288" w:rsidRPr="00D505D4" w:rsidRDefault="00EA5288" w:rsidP="00EA5288">
      <w:pPr>
        <w:jc w:val="center"/>
        <w:rPr>
          <w:b/>
          <w:sz w:val="32"/>
          <w:szCs w:val="32"/>
        </w:rPr>
      </w:pPr>
    </w:p>
    <w:p w14:paraId="21756536" w14:textId="4E8874E6" w:rsidR="002F038C" w:rsidRDefault="000E2CFA" w:rsidP="002D5222">
      <w:pPr>
        <w:jc w:val="both"/>
      </w:pPr>
      <w:r w:rsidRPr="00D505D4">
        <w:t xml:space="preserve"> Vilniaus universitetas, bendradarbiaudamas su Europos patentų biuru</w:t>
      </w:r>
      <w:r w:rsidR="00947C44" w:rsidRPr="00D505D4">
        <w:t xml:space="preserve"> (EPO)</w:t>
      </w:r>
      <w:r w:rsidRPr="00D505D4">
        <w:t xml:space="preserve"> (</w:t>
      </w:r>
      <w:r w:rsidRPr="00D505D4">
        <w:rPr>
          <w:i/>
        </w:rPr>
        <w:t xml:space="preserve">angl. </w:t>
      </w:r>
      <w:hyperlink r:id="rId6" w:history="1">
        <w:proofErr w:type="spellStart"/>
        <w:r w:rsidRPr="00D505D4">
          <w:rPr>
            <w:rStyle w:val="Hyperlink"/>
            <w:i/>
          </w:rPr>
          <w:t>European</w:t>
        </w:r>
        <w:proofErr w:type="spellEnd"/>
        <w:r w:rsidRPr="00D505D4">
          <w:rPr>
            <w:rStyle w:val="Hyperlink"/>
            <w:i/>
          </w:rPr>
          <w:t xml:space="preserve"> </w:t>
        </w:r>
        <w:proofErr w:type="spellStart"/>
        <w:r w:rsidRPr="00D505D4">
          <w:rPr>
            <w:rStyle w:val="Hyperlink"/>
            <w:i/>
          </w:rPr>
          <w:t>Patent</w:t>
        </w:r>
        <w:proofErr w:type="spellEnd"/>
        <w:r w:rsidRPr="00D505D4">
          <w:rPr>
            <w:rStyle w:val="Hyperlink"/>
            <w:i/>
          </w:rPr>
          <w:t xml:space="preserve"> Office</w:t>
        </w:r>
      </w:hyperlink>
      <w:r w:rsidRPr="00D505D4">
        <w:t>) ir Europos Sąjungos intelektinės nuosavybės biuru</w:t>
      </w:r>
      <w:r w:rsidR="00947C44" w:rsidRPr="00D505D4">
        <w:t xml:space="preserve"> (EUIPO)</w:t>
      </w:r>
      <w:r w:rsidRPr="00D505D4">
        <w:t xml:space="preserve"> (</w:t>
      </w:r>
      <w:r w:rsidRPr="00D505D4">
        <w:rPr>
          <w:i/>
        </w:rPr>
        <w:t xml:space="preserve">angl. </w:t>
      </w:r>
      <w:r w:rsidR="006B3809">
        <w:fldChar w:fldCharType="begin"/>
      </w:r>
      <w:r w:rsidR="006B3809">
        <w:instrText xml:space="preserve"> HYPERLINK "https://euipo.europa.eu/ohimportal/en/about-euipo" </w:instrText>
      </w:r>
      <w:r w:rsidR="006B3809">
        <w:fldChar w:fldCharType="separate"/>
      </w:r>
      <w:proofErr w:type="spellStart"/>
      <w:r w:rsidRPr="00D505D4">
        <w:rPr>
          <w:rStyle w:val="Hyperlink"/>
          <w:i/>
        </w:rPr>
        <w:t>European</w:t>
      </w:r>
      <w:proofErr w:type="spellEnd"/>
      <w:r w:rsidRPr="00D505D4">
        <w:rPr>
          <w:rStyle w:val="Hyperlink"/>
          <w:i/>
        </w:rPr>
        <w:t xml:space="preserve"> </w:t>
      </w:r>
      <w:proofErr w:type="spellStart"/>
      <w:r w:rsidRPr="00D505D4">
        <w:rPr>
          <w:rStyle w:val="Hyperlink"/>
          <w:i/>
        </w:rPr>
        <w:t>Union</w:t>
      </w:r>
      <w:proofErr w:type="spellEnd"/>
      <w:r w:rsidRPr="00D505D4">
        <w:rPr>
          <w:rStyle w:val="Hyperlink"/>
          <w:i/>
        </w:rPr>
        <w:t xml:space="preserve"> </w:t>
      </w:r>
      <w:proofErr w:type="spellStart"/>
      <w:r w:rsidRPr="00D505D4">
        <w:rPr>
          <w:rStyle w:val="Hyperlink"/>
          <w:i/>
        </w:rPr>
        <w:t>Intelectual</w:t>
      </w:r>
      <w:proofErr w:type="spellEnd"/>
      <w:r w:rsidRPr="00D505D4">
        <w:rPr>
          <w:rStyle w:val="Hyperlink"/>
          <w:i/>
        </w:rPr>
        <w:t xml:space="preserve"> </w:t>
      </w:r>
      <w:proofErr w:type="spellStart"/>
      <w:r w:rsidRPr="00D505D4">
        <w:rPr>
          <w:rStyle w:val="Hyperlink"/>
          <w:i/>
        </w:rPr>
        <w:t>Property</w:t>
      </w:r>
      <w:proofErr w:type="spellEnd"/>
      <w:r w:rsidRPr="00D505D4">
        <w:rPr>
          <w:rStyle w:val="Hyperlink"/>
          <w:i/>
        </w:rPr>
        <w:t xml:space="preserve"> Office</w:t>
      </w:r>
      <w:r w:rsidR="006B3809">
        <w:rPr>
          <w:rStyle w:val="Hyperlink"/>
          <w:i/>
        </w:rPr>
        <w:fldChar w:fldCharType="end"/>
      </w:r>
      <w:r w:rsidRPr="00D505D4">
        <w:t>)</w:t>
      </w:r>
      <w:r w:rsidR="00C52A47" w:rsidRPr="00D505D4">
        <w:t>,</w:t>
      </w:r>
      <w:r w:rsidRPr="00D505D4">
        <w:t xml:space="preserve"> </w:t>
      </w:r>
      <w:r w:rsidR="009F62A3" w:rsidRPr="00D505D4">
        <w:t>įgyvendina „</w:t>
      </w:r>
      <w:hyperlink r:id="rId7" w:history="1">
        <w:r w:rsidR="009F62A3" w:rsidRPr="00D505D4">
          <w:rPr>
            <w:rStyle w:val="Hyperlink"/>
          </w:rPr>
          <w:t xml:space="preserve">Pan-European Seal </w:t>
        </w:r>
        <w:proofErr w:type="spellStart"/>
        <w:r w:rsidR="009F62A3" w:rsidRPr="00D505D4">
          <w:rPr>
            <w:rStyle w:val="Hyperlink"/>
          </w:rPr>
          <w:t>programme</w:t>
        </w:r>
        <w:proofErr w:type="spellEnd"/>
      </w:hyperlink>
      <w:r w:rsidR="009F62A3" w:rsidRPr="00D505D4">
        <w:t xml:space="preserve">“ </w:t>
      </w:r>
      <w:r w:rsidR="00EA5288" w:rsidRPr="00D505D4">
        <w:t xml:space="preserve">ir </w:t>
      </w:r>
      <w:r w:rsidRPr="00D505D4">
        <w:t xml:space="preserve">siūlo </w:t>
      </w:r>
      <w:r w:rsidR="002D5222">
        <w:rPr>
          <w:b/>
        </w:rPr>
        <w:t xml:space="preserve">ilgalaikę </w:t>
      </w:r>
      <w:r w:rsidR="00947C44" w:rsidRPr="00D505D4">
        <w:rPr>
          <w:b/>
        </w:rPr>
        <w:t xml:space="preserve">apmokamą </w:t>
      </w:r>
      <w:hyperlink r:id="rId8" w:history="1">
        <w:r w:rsidRPr="002D5222">
          <w:rPr>
            <w:rStyle w:val="Hyperlink"/>
            <w:b/>
          </w:rPr>
          <w:t>stažuot</w:t>
        </w:r>
        <w:r w:rsidR="002F038C" w:rsidRPr="002D5222">
          <w:rPr>
            <w:rStyle w:val="Hyperlink"/>
            <w:b/>
          </w:rPr>
          <w:t>ę</w:t>
        </w:r>
      </w:hyperlink>
      <w:r w:rsidRPr="00D505D4">
        <w:rPr>
          <w:b/>
        </w:rPr>
        <w:t xml:space="preserve"> </w:t>
      </w:r>
      <w:r w:rsidR="00947C44" w:rsidRPr="00D505D4">
        <w:rPr>
          <w:b/>
        </w:rPr>
        <w:t xml:space="preserve">EPO ir </w:t>
      </w:r>
      <w:r w:rsidR="00DB7405" w:rsidRPr="00D505D4">
        <w:rPr>
          <w:b/>
        </w:rPr>
        <w:t>EUIPO</w:t>
      </w:r>
      <w:r w:rsidR="00947C44" w:rsidRPr="00D505D4">
        <w:rPr>
          <w:b/>
        </w:rPr>
        <w:t xml:space="preserve"> biuruose Miunchene, Vokietijoje</w:t>
      </w:r>
      <w:r w:rsidR="00D505D4">
        <w:rPr>
          <w:b/>
        </w:rPr>
        <w:t xml:space="preserve">. </w:t>
      </w:r>
      <w:r w:rsidR="004368CC" w:rsidRPr="00D505D4">
        <w:rPr>
          <w:b/>
        </w:rPr>
        <w:t xml:space="preserve">Stažuotojui bus skiriama </w:t>
      </w:r>
      <w:r w:rsidR="006275F7">
        <w:rPr>
          <w:b/>
        </w:rPr>
        <w:t>~</w:t>
      </w:r>
      <w:r w:rsidR="004368CC" w:rsidRPr="00D505D4">
        <w:rPr>
          <w:b/>
        </w:rPr>
        <w:t>2000 EUR/mėn. dydžio Europos patentų biuro stipendija.</w:t>
      </w:r>
      <w:r w:rsidR="00036759" w:rsidRPr="00D505D4">
        <w:rPr>
          <w:b/>
        </w:rPr>
        <w:t xml:space="preserve"> </w:t>
      </w:r>
    </w:p>
    <w:p w14:paraId="378867FB" w14:textId="1D36944A" w:rsidR="002D5222" w:rsidRDefault="002D5222" w:rsidP="002D5222">
      <w:pPr>
        <w:jc w:val="center"/>
      </w:pPr>
      <w:r w:rsidRPr="00D505D4"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 wp14:anchorId="51901643" wp14:editId="4899B4CF">
            <wp:simplePos x="0" y="0"/>
            <wp:positionH relativeFrom="column">
              <wp:posOffset>737235</wp:posOffset>
            </wp:positionH>
            <wp:positionV relativeFrom="paragraph">
              <wp:posOffset>73660</wp:posOffset>
            </wp:positionV>
            <wp:extent cx="4667250" cy="3476625"/>
            <wp:effectExtent l="0" t="57150" r="0" b="4762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E6CD6" w14:textId="039DD563" w:rsidR="002D5222" w:rsidRDefault="002D5222" w:rsidP="002D5222">
      <w:pPr>
        <w:jc w:val="both"/>
      </w:pPr>
    </w:p>
    <w:p w14:paraId="0B70A404" w14:textId="3E40934D" w:rsidR="002D5222" w:rsidRDefault="002D5222" w:rsidP="002D5222">
      <w:pPr>
        <w:jc w:val="both"/>
      </w:pPr>
    </w:p>
    <w:p w14:paraId="667BF708" w14:textId="6C905FD2" w:rsidR="002D5222" w:rsidRDefault="002D5222" w:rsidP="002D5222">
      <w:pPr>
        <w:jc w:val="both"/>
      </w:pPr>
    </w:p>
    <w:p w14:paraId="4CAA25D0" w14:textId="60CBC9A8" w:rsidR="002D5222" w:rsidRDefault="002D5222" w:rsidP="002D5222">
      <w:pPr>
        <w:jc w:val="both"/>
      </w:pPr>
    </w:p>
    <w:p w14:paraId="6FB13D34" w14:textId="3A61B2BE" w:rsidR="002D5222" w:rsidRDefault="002D5222" w:rsidP="002D5222">
      <w:pPr>
        <w:jc w:val="both"/>
      </w:pPr>
    </w:p>
    <w:p w14:paraId="160C18D1" w14:textId="059C1294" w:rsidR="002D5222" w:rsidRDefault="002D5222" w:rsidP="002D5222">
      <w:pPr>
        <w:jc w:val="both"/>
      </w:pPr>
    </w:p>
    <w:p w14:paraId="26B5F99C" w14:textId="33003CC9" w:rsidR="002D5222" w:rsidRDefault="002D5222" w:rsidP="002D5222">
      <w:pPr>
        <w:jc w:val="both"/>
      </w:pPr>
    </w:p>
    <w:p w14:paraId="74414127" w14:textId="758BABB7" w:rsidR="002D5222" w:rsidRDefault="002D5222" w:rsidP="002D5222">
      <w:pPr>
        <w:jc w:val="both"/>
      </w:pPr>
    </w:p>
    <w:p w14:paraId="07F00772" w14:textId="57B856E1" w:rsidR="002D5222" w:rsidRDefault="002D5222" w:rsidP="002D5222">
      <w:pPr>
        <w:jc w:val="both"/>
      </w:pPr>
    </w:p>
    <w:p w14:paraId="0ABE5E97" w14:textId="4D4C067B" w:rsidR="002D5222" w:rsidRDefault="002D5222" w:rsidP="002D5222">
      <w:pPr>
        <w:jc w:val="both"/>
      </w:pPr>
    </w:p>
    <w:p w14:paraId="78A17B77" w14:textId="6C0D8273" w:rsidR="002D5222" w:rsidRDefault="002D5222" w:rsidP="002D5222">
      <w:pPr>
        <w:jc w:val="both"/>
      </w:pPr>
    </w:p>
    <w:p w14:paraId="5D5256E2" w14:textId="3ADC0587" w:rsidR="002D5222" w:rsidRDefault="002D5222" w:rsidP="002D5222">
      <w:pPr>
        <w:jc w:val="both"/>
      </w:pPr>
    </w:p>
    <w:p w14:paraId="25CCD553" w14:textId="3E209D5B" w:rsidR="002D5222" w:rsidRDefault="002D5222" w:rsidP="002D5222">
      <w:pPr>
        <w:jc w:val="both"/>
      </w:pPr>
    </w:p>
    <w:p w14:paraId="04417B7D" w14:textId="5F2B0C34" w:rsidR="002D5222" w:rsidRDefault="002D5222" w:rsidP="002D5222">
      <w:pPr>
        <w:jc w:val="both"/>
      </w:pPr>
    </w:p>
    <w:p w14:paraId="117FFDA9" w14:textId="7632FCE8" w:rsidR="002D5222" w:rsidRDefault="002D5222" w:rsidP="002D5222">
      <w:pPr>
        <w:jc w:val="both"/>
      </w:pPr>
    </w:p>
    <w:p w14:paraId="1D1D392F" w14:textId="05277EF1" w:rsidR="002D5222" w:rsidRDefault="002D5222" w:rsidP="002D5222">
      <w:pPr>
        <w:jc w:val="both"/>
      </w:pPr>
    </w:p>
    <w:p w14:paraId="573DA63C" w14:textId="77777777" w:rsidR="002D5222" w:rsidRDefault="002D5222" w:rsidP="002D5222">
      <w:pPr>
        <w:jc w:val="both"/>
      </w:pPr>
    </w:p>
    <w:p w14:paraId="51BAE6C2" w14:textId="12F6D08A" w:rsidR="002D5222" w:rsidRDefault="002D5222" w:rsidP="002D5222">
      <w:pPr>
        <w:jc w:val="both"/>
      </w:pPr>
    </w:p>
    <w:p w14:paraId="21AB02B2" w14:textId="77777777" w:rsidR="002D5222" w:rsidRDefault="002D5222" w:rsidP="002D5222">
      <w:pPr>
        <w:jc w:val="both"/>
      </w:pPr>
    </w:p>
    <w:p w14:paraId="74BCFD86" w14:textId="77777777" w:rsidR="002D5222" w:rsidRPr="00D505D4" w:rsidRDefault="002D5222" w:rsidP="002D5222">
      <w:pPr>
        <w:jc w:val="both"/>
      </w:pPr>
    </w:p>
    <w:p w14:paraId="1A986A99" w14:textId="77777777" w:rsidR="002D5222" w:rsidRDefault="002D5222" w:rsidP="00D505D4">
      <w:pPr>
        <w:jc w:val="both"/>
      </w:pPr>
    </w:p>
    <w:p w14:paraId="510324A2" w14:textId="74B162E9" w:rsidR="00947C44" w:rsidRDefault="00947C44" w:rsidP="002D5222">
      <w:pPr>
        <w:jc w:val="both"/>
      </w:pPr>
      <w:r w:rsidRPr="00D505D4">
        <w:t xml:space="preserve">Į stažuotės atranką kviečiami kandidatai, </w:t>
      </w:r>
      <w:r w:rsidR="00E546F8" w:rsidRPr="00D505D4">
        <w:t xml:space="preserve">besidomintys intelektinės nuosavybės klausimais bei </w:t>
      </w:r>
      <w:r w:rsidRPr="00D505D4">
        <w:t>turintys akademinių žinių ir kompetencijų tokios srityse kaip</w:t>
      </w:r>
      <w:r w:rsidR="00333CAB" w:rsidRPr="00D505D4">
        <w:t>:</w:t>
      </w:r>
    </w:p>
    <w:p w14:paraId="68A8BA0B" w14:textId="77777777" w:rsidR="002D5222" w:rsidRPr="00D505D4" w:rsidRDefault="002D5222" w:rsidP="002D5222">
      <w:pPr>
        <w:ind w:firstLine="0"/>
      </w:pPr>
    </w:p>
    <w:p w14:paraId="695D2F01" w14:textId="2C0DDEE0" w:rsidR="002F038C" w:rsidRPr="00D505D4" w:rsidRDefault="00D505D4" w:rsidP="00D505D4">
      <w:pPr>
        <w:ind w:firstLine="0"/>
      </w:pPr>
      <w:r>
        <w:t>-</w:t>
      </w:r>
      <w:r w:rsidR="002F038C" w:rsidRPr="00D505D4">
        <w:t>Teisė (įskaitant intelektinės nuosavybės teisę)</w:t>
      </w:r>
    </w:p>
    <w:p w14:paraId="36E135E5" w14:textId="2FCA568D" w:rsidR="002F038C" w:rsidRPr="00D505D4" w:rsidRDefault="002F038C" w:rsidP="00D505D4">
      <w:pPr>
        <w:ind w:firstLine="0"/>
      </w:pPr>
      <w:r w:rsidRPr="00D505D4">
        <w:t>-Intelektinė nuosavybė ir žinių vadyba</w:t>
      </w:r>
    </w:p>
    <w:p w14:paraId="78DD67AE" w14:textId="1155BFE3" w:rsidR="002F038C" w:rsidRPr="00D505D4" w:rsidRDefault="002F038C" w:rsidP="00D505D4">
      <w:pPr>
        <w:ind w:firstLine="0"/>
      </w:pPr>
      <w:r w:rsidRPr="00D505D4">
        <w:t>-Politikos mokslai ir tarptautiniai santykiai</w:t>
      </w:r>
    </w:p>
    <w:p w14:paraId="60DF8814" w14:textId="563EE8DD" w:rsidR="002F038C" w:rsidRPr="00D505D4" w:rsidRDefault="002F038C" w:rsidP="00D505D4">
      <w:pPr>
        <w:ind w:firstLine="0"/>
      </w:pPr>
      <w:r w:rsidRPr="00D505D4">
        <w:t>-Lingvistika</w:t>
      </w:r>
    </w:p>
    <w:p w14:paraId="7A74497E" w14:textId="354183E4" w:rsidR="002F038C" w:rsidRPr="00D505D4" w:rsidRDefault="002F038C" w:rsidP="00D505D4">
      <w:pPr>
        <w:ind w:firstLine="0"/>
      </w:pPr>
      <w:r w:rsidRPr="00D505D4">
        <w:t xml:space="preserve">-Ekonomika ir </w:t>
      </w:r>
      <w:r w:rsidR="00333CAB" w:rsidRPr="00D505D4">
        <w:t>Verslo administravimas</w:t>
      </w:r>
    </w:p>
    <w:p w14:paraId="5A346BFF" w14:textId="31A0DE4F" w:rsidR="002F038C" w:rsidRPr="00D505D4" w:rsidRDefault="002F038C" w:rsidP="00D505D4">
      <w:pPr>
        <w:ind w:firstLine="0"/>
      </w:pPr>
      <w:r w:rsidRPr="00D505D4">
        <w:t>-Informacinės technologijos</w:t>
      </w:r>
    </w:p>
    <w:p w14:paraId="281FEDFB" w14:textId="7A316084" w:rsidR="002F038C" w:rsidRPr="00D505D4" w:rsidRDefault="002F038C" w:rsidP="00D505D4">
      <w:pPr>
        <w:ind w:firstLine="0"/>
      </w:pPr>
      <w:r w:rsidRPr="00D505D4">
        <w:t>-Komunikacija</w:t>
      </w:r>
    </w:p>
    <w:p w14:paraId="6BF96F94" w14:textId="2D6D8D35" w:rsidR="002F038C" w:rsidRPr="00D505D4" w:rsidRDefault="002F038C" w:rsidP="00D505D4">
      <w:pPr>
        <w:ind w:firstLine="0"/>
      </w:pPr>
      <w:r w:rsidRPr="00D505D4">
        <w:t xml:space="preserve">-Pastatų vadyba </w:t>
      </w:r>
    </w:p>
    <w:p w14:paraId="5B3A5FD9" w14:textId="32E3EFCD" w:rsidR="002F038C" w:rsidRDefault="002F038C" w:rsidP="00D505D4">
      <w:pPr>
        <w:ind w:firstLine="0"/>
      </w:pPr>
      <w:r w:rsidRPr="00D505D4">
        <w:t>-Žmogiškieji ištekliai</w:t>
      </w:r>
    </w:p>
    <w:p w14:paraId="6D736562" w14:textId="77777777" w:rsidR="002D5222" w:rsidRPr="00D505D4" w:rsidRDefault="002D5222" w:rsidP="00D505D4">
      <w:pPr>
        <w:ind w:firstLine="0"/>
      </w:pPr>
    </w:p>
    <w:p w14:paraId="697BF500" w14:textId="312F048A" w:rsidR="002F038C" w:rsidRDefault="00333CAB" w:rsidP="002D5222">
      <w:pPr>
        <w:jc w:val="both"/>
      </w:pPr>
      <w:r w:rsidRPr="00D505D4">
        <w:t xml:space="preserve">Taip pat, kviečiami tie kandidatai, kurie turi techninio pobūdžio </w:t>
      </w:r>
      <w:r w:rsidR="00D505D4">
        <w:t xml:space="preserve">akademinių </w:t>
      </w:r>
      <w:r w:rsidRPr="00D505D4">
        <w:t>žinių tokiose srityse kaip chemijos inžinerija, organinė chemija, farmacija, biotechnologijos, mechaninė, elektrotechnikos ir elektronikos inžinerija, te</w:t>
      </w:r>
      <w:r w:rsidR="00D505D4">
        <w:t xml:space="preserve">lekomunikacijos ir informatika </w:t>
      </w:r>
      <w:r w:rsidRPr="00D505D4">
        <w:t>(detaliau</w:t>
      </w:r>
      <w:r w:rsidR="006275F7">
        <w:t xml:space="preserve">: </w:t>
      </w:r>
      <w:hyperlink r:id="rId14" w:history="1">
        <w:r w:rsidR="006275F7" w:rsidRPr="0022783A">
          <w:rPr>
            <w:rStyle w:val="Hyperlink"/>
          </w:rPr>
          <w:t>https://jobs.epo.org/content/PanEuropeanSeal/?locale=en_GB</w:t>
        </w:r>
      </w:hyperlink>
      <w:r w:rsidR="006275F7">
        <w:t xml:space="preserve"> </w:t>
      </w:r>
      <w:r w:rsidRPr="00D505D4">
        <w:t>).</w:t>
      </w:r>
    </w:p>
    <w:p w14:paraId="4290F4FB" w14:textId="4E130871" w:rsidR="002D5222" w:rsidRDefault="002D5222" w:rsidP="002D5222">
      <w:pPr>
        <w:jc w:val="both"/>
      </w:pPr>
    </w:p>
    <w:p w14:paraId="4B37A6ED" w14:textId="310B9DB4" w:rsidR="002D5222" w:rsidRDefault="002D5222" w:rsidP="002D5222">
      <w:pPr>
        <w:jc w:val="both"/>
      </w:pPr>
    </w:p>
    <w:p w14:paraId="25ADC06F" w14:textId="15BC2517" w:rsidR="002D5222" w:rsidRDefault="002D5222" w:rsidP="002D5222">
      <w:pPr>
        <w:jc w:val="both"/>
      </w:pPr>
    </w:p>
    <w:p w14:paraId="6DE790C2" w14:textId="77777777" w:rsidR="002D5222" w:rsidRDefault="002D5222" w:rsidP="002D5222">
      <w:pPr>
        <w:jc w:val="both"/>
      </w:pPr>
    </w:p>
    <w:p w14:paraId="49EAC652" w14:textId="77777777" w:rsidR="002D5222" w:rsidRDefault="002D5222" w:rsidP="002D5222">
      <w:pPr>
        <w:jc w:val="both"/>
      </w:pPr>
    </w:p>
    <w:p w14:paraId="2835D77B" w14:textId="0417D2E8" w:rsidR="00012F2C" w:rsidRDefault="00012F2C" w:rsidP="002D5222">
      <w:pPr>
        <w:jc w:val="both"/>
      </w:pPr>
      <w:r>
        <w:t xml:space="preserve">Atkreipiame dėmesį, kad kandidatai turi </w:t>
      </w:r>
      <w:r w:rsidR="00985200">
        <w:t>atitikti šiuos reikalavimus:</w:t>
      </w:r>
    </w:p>
    <w:p w14:paraId="2102BF10" w14:textId="77777777" w:rsidR="002D5222" w:rsidRDefault="002D5222" w:rsidP="002D5222">
      <w:pPr>
        <w:jc w:val="both"/>
      </w:pPr>
    </w:p>
    <w:p w14:paraId="4FBDC2D7" w14:textId="642750B5" w:rsidR="00985200" w:rsidRPr="002D5222" w:rsidRDefault="00985200" w:rsidP="00985200">
      <w:pPr>
        <w:jc w:val="both"/>
        <w:rPr>
          <w:b/>
        </w:rPr>
      </w:pPr>
      <w:r>
        <w:t xml:space="preserve">- </w:t>
      </w:r>
      <w:r w:rsidRPr="002D5222">
        <w:rPr>
          <w:b/>
        </w:rPr>
        <w:t xml:space="preserve">turėti </w:t>
      </w:r>
      <w:hyperlink r:id="rId15" w:history="1">
        <w:r w:rsidRPr="006275F7">
          <w:rPr>
            <w:rStyle w:val="Hyperlink"/>
            <w:b/>
          </w:rPr>
          <w:t>EPO valstybės narės pilietybę</w:t>
        </w:r>
      </w:hyperlink>
      <w:r w:rsidRPr="002D5222">
        <w:rPr>
          <w:b/>
        </w:rPr>
        <w:t>;</w:t>
      </w:r>
    </w:p>
    <w:p w14:paraId="3DE8A353" w14:textId="27368AFF" w:rsidR="00985200" w:rsidRPr="002D5222" w:rsidRDefault="00985200" w:rsidP="00985200">
      <w:pPr>
        <w:jc w:val="both"/>
        <w:rPr>
          <w:b/>
        </w:rPr>
      </w:pPr>
      <w:r w:rsidRPr="002D5222">
        <w:rPr>
          <w:b/>
        </w:rPr>
        <w:t xml:space="preserve">- </w:t>
      </w:r>
      <w:r w:rsidR="002D5222">
        <w:rPr>
          <w:b/>
        </w:rPr>
        <w:t>būti įgijusiam</w:t>
      </w:r>
      <w:r w:rsidRPr="002D5222">
        <w:rPr>
          <w:b/>
        </w:rPr>
        <w:t xml:space="preserve"> bakalauro arba jam prilygintą aukštojo mokslo laipsnį</w:t>
      </w:r>
      <w:r w:rsidR="006275F7">
        <w:rPr>
          <w:b/>
        </w:rPr>
        <w:t xml:space="preserve"> (ne vėliau nei dvejus metus iki paraiškos EPO teikimui)</w:t>
      </w:r>
      <w:r w:rsidRPr="002D5222">
        <w:rPr>
          <w:b/>
        </w:rPr>
        <w:t>;</w:t>
      </w:r>
    </w:p>
    <w:p w14:paraId="3AEB8281" w14:textId="727F151A" w:rsidR="00D505D4" w:rsidRDefault="00985200" w:rsidP="002D5222">
      <w:pPr>
        <w:jc w:val="both"/>
      </w:pPr>
      <w:r w:rsidRPr="002D5222">
        <w:rPr>
          <w:b/>
        </w:rPr>
        <w:t>- mokėti vieną iš užsienio kalbų (anglų, prancūzų arba vokiečių</w:t>
      </w:r>
      <w:r w:rsidR="002D5222">
        <w:rPr>
          <w:b/>
        </w:rPr>
        <w:t>) ne mažesniu nei B1 lygiu</w:t>
      </w:r>
      <w:r w:rsidR="006275F7">
        <w:rPr>
          <w:b/>
        </w:rPr>
        <w:t>.</w:t>
      </w:r>
    </w:p>
    <w:p w14:paraId="5B64A083" w14:textId="77777777" w:rsidR="00D505D4" w:rsidRPr="00D505D4" w:rsidRDefault="00D505D4"/>
    <w:p w14:paraId="1F8BF390" w14:textId="77777777" w:rsidR="004368CC" w:rsidRPr="00D505D4" w:rsidRDefault="004368CC" w:rsidP="002F038C">
      <w:pPr>
        <w:ind w:firstLine="993"/>
      </w:pPr>
    </w:p>
    <w:p w14:paraId="5A3BAFCD" w14:textId="77777777" w:rsidR="009E6351" w:rsidRPr="00D505D4" w:rsidRDefault="009E6351" w:rsidP="003E500C">
      <w:pPr>
        <w:jc w:val="center"/>
        <w:rPr>
          <w:b/>
          <w:sz w:val="28"/>
          <w:szCs w:val="28"/>
        </w:rPr>
      </w:pPr>
      <w:r w:rsidRPr="00D505D4">
        <w:rPr>
          <w:b/>
          <w:sz w:val="28"/>
          <w:szCs w:val="28"/>
        </w:rPr>
        <w:t>Kandidatų atranka</w:t>
      </w:r>
    </w:p>
    <w:p w14:paraId="3ED44096" w14:textId="77777777" w:rsidR="009E6351" w:rsidRPr="00D505D4" w:rsidRDefault="009E6351" w:rsidP="009E6351"/>
    <w:p w14:paraId="7CC078E2" w14:textId="0E92F533" w:rsidR="009E6351" w:rsidRDefault="009E6351" w:rsidP="00FC4D5C">
      <w:r w:rsidRPr="00D505D4">
        <w:t xml:space="preserve">Kandidatų atranka vyks </w:t>
      </w:r>
      <w:r w:rsidRPr="002D5222">
        <w:rPr>
          <w:b/>
          <w:color w:val="7030A0"/>
        </w:rPr>
        <w:t>dviem etapais</w:t>
      </w:r>
      <w:r w:rsidR="00FC4D5C" w:rsidRPr="00D505D4">
        <w:t>:</w:t>
      </w:r>
    </w:p>
    <w:p w14:paraId="36D55DA6" w14:textId="77777777" w:rsidR="00D505D4" w:rsidRPr="00D505D4" w:rsidRDefault="00D505D4" w:rsidP="00FC4D5C"/>
    <w:p w14:paraId="7EEA800B" w14:textId="77777777" w:rsidR="009E6351" w:rsidRPr="00D505D4" w:rsidRDefault="009E6351" w:rsidP="00EA5288">
      <w:pPr>
        <w:ind w:left="709" w:firstLine="0"/>
      </w:pPr>
      <w:r w:rsidRPr="002D5222">
        <w:rPr>
          <w:b/>
          <w:color w:val="7030A0"/>
        </w:rPr>
        <w:t>Pirmąjį atrankos etapą</w:t>
      </w:r>
      <w:r w:rsidRPr="002D5222">
        <w:rPr>
          <w:color w:val="7030A0"/>
        </w:rPr>
        <w:t xml:space="preserve"> </w:t>
      </w:r>
      <w:r w:rsidRPr="00D505D4">
        <w:t>organizuoja Vilniaus universitetas. Pirmajam atrankos etapui kandidatai kviečiami pateikti:</w:t>
      </w:r>
    </w:p>
    <w:p w14:paraId="053F0F46" w14:textId="05E5CF6C" w:rsidR="009E6351" w:rsidRPr="00D505D4" w:rsidRDefault="007C3007" w:rsidP="00D505D4">
      <w:pPr>
        <w:pStyle w:val="ListParagraph"/>
        <w:numPr>
          <w:ilvl w:val="0"/>
          <w:numId w:val="1"/>
        </w:numPr>
        <w:jc w:val="both"/>
      </w:pPr>
      <w:hyperlink r:id="rId16" w:history="1">
        <w:proofErr w:type="spellStart"/>
        <w:r w:rsidR="009E6351" w:rsidRPr="00D505D4">
          <w:rPr>
            <w:rStyle w:val="Hyperlink"/>
          </w:rPr>
          <w:t>Europass</w:t>
        </w:r>
        <w:proofErr w:type="spellEnd"/>
        <w:r w:rsidR="009E6351" w:rsidRPr="00D505D4">
          <w:rPr>
            <w:rStyle w:val="Hyperlink"/>
          </w:rPr>
          <w:t xml:space="preserve"> CV</w:t>
        </w:r>
        <w:r w:rsidR="00631D03" w:rsidRPr="00D505D4">
          <w:rPr>
            <w:rStyle w:val="Hyperlink"/>
          </w:rPr>
          <w:t xml:space="preserve"> (anglų kalba)</w:t>
        </w:r>
      </w:hyperlink>
      <w:r w:rsidR="00FC4D5C" w:rsidRPr="00D505D4">
        <w:t>;</w:t>
      </w:r>
    </w:p>
    <w:p w14:paraId="5F39ABD9" w14:textId="6509963B" w:rsidR="009E6351" w:rsidRPr="00D505D4" w:rsidRDefault="009E6351" w:rsidP="00D505D4">
      <w:pPr>
        <w:pStyle w:val="ListParagraph"/>
        <w:numPr>
          <w:ilvl w:val="0"/>
          <w:numId w:val="1"/>
        </w:numPr>
        <w:jc w:val="both"/>
      </w:pPr>
      <w:r w:rsidRPr="00D505D4">
        <w:t>motyvacinį laišką (anglų kalba), kuriame nurodoma pageidaujama sritis stažuotei</w:t>
      </w:r>
      <w:r w:rsidR="00FC4D5C" w:rsidRPr="00D505D4">
        <w:t xml:space="preserve"> ir pageidaujamą stažuotės vietą EUIPO ar EPO biure (pasirinkti galite tik vieną stažuotės vietą);</w:t>
      </w:r>
    </w:p>
    <w:p w14:paraId="42827F3F" w14:textId="77777777" w:rsidR="009E6351" w:rsidRPr="00D505D4" w:rsidRDefault="009E6351" w:rsidP="00D505D4">
      <w:pPr>
        <w:pStyle w:val="ListParagraph"/>
        <w:numPr>
          <w:ilvl w:val="0"/>
          <w:numId w:val="1"/>
        </w:numPr>
        <w:jc w:val="both"/>
      </w:pPr>
      <w:r w:rsidRPr="00D505D4">
        <w:t xml:space="preserve">diplomo/magistro diplomo kopiją arba pažymą apie baigtus studijų metus (paskutiniojo kurso studentams). </w:t>
      </w:r>
    </w:p>
    <w:p w14:paraId="23585E71" w14:textId="77777777" w:rsidR="009E6351" w:rsidRPr="00D505D4" w:rsidRDefault="009E6351" w:rsidP="00D505D4">
      <w:pPr>
        <w:pStyle w:val="ListParagraph"/>
        <w:ind w:left="1069" w:firstLine="0"/>
        <w:jc w:val="both"/>
      </w:pPr>
    </w:p>
    <w:p w14:paraId="5DF4ACB8" w14:textId="20DDD7CD" w:rsidR="00D505D4" w:rsidRDefault="00FC4D5C" w:rsidP="00D505D4">
      <w:pPr>
        <w:ind w:left="567" w:firstLine="0"/>
        <w:jc w:val="both"/>
      </w:pPr>
      <w:r w:rsidRPr="00D505D4">
        <w:t xml:space="preserve">Šių </w:t>
      </w:r>
      <w:r w:rsidR="00D505D4">
        <w:t>d</w:t>
      </w:r>
      <w:r w:rsidR="009E6351" w:rsidRPr="00D505D4">
        <w:t>okumentų laukiame</w:t>
      </w:r>
      <w:r w:rsidR="00631D03" w:rsidRPr="00D505D4">
        <w:t xml:space="preserve"> iki š.</w:t>
      </w:r>
      <w:r w:rsidR="00D505D4">
        <w:t xml:space="preserve"> </w:t>
      </w:r>
      <w:r w:rsidR="00631D03" w:rsidRPr="00D505D4">
        <w:t xml:space="preserve">m. </w:t>
      </w:r>
      <w:r w:rsidR="00631D03" w:rsidRPr="00D505D4">
        <w:rPr>
          <w:b/>
          <w:color w:val="FF0000"/>
        </w:rPr>
        <w:t>vasario 28 d.</w:t>
      </w:r>
      <w:r w:rsidR="00D505D4">
        <w:rPr>
          <w:color w:val="FF0000"/>
        </w:rPr>
        <w:t xml:space="preserve"> </w:t>
      </w:r>
      <w:r w:rsidR="00D505D4" w:rsidRPr="00D505D4">
        <w:t xml:space="preserve">atsiunčiant juos </w:t>
      </w:r>
      <w:r w:rsidR="00631D03" w:rsidRPr="00D505D4">
        <w:t>el.</w:t>
      </w:r>
      <w:r w:rsidR="00D505D4">
        <w:t xml:space="preserve"> </w:t>
      </w:r>
      <w:r w:rsidR="00631D03" w:rsidRPr="00D505D4">
        <w:t>paštu:</w:t>
      </w:r>
      <w:r w:rsidR="009E6351" w:rsidRPr="00D505D4">
        <w:t xml:space="preserve"> </w:t>
      </w:r>
      <w:hyperlink r:id="rId17" w:history="1">
        <w:r w:rsidR="009E6351" w:rsidRPr="00D505D4">
          <w:rPr>
            <w:rStyle w:val="Hyperlink"/>
          </w:rPr>
          <w:t>innovations@vu.lt</w:t>
        </w:r>
      </w:hyperlink>
      <w:r w:rsidR="009E6351" w:rsidRPr="00D505D4">
        <w:t xml:space="preserve"> (</w:t>
      </w:r>
      <w:r w:rsidRPr="00D505D4">
        <w:t>laiško pavadinime nurodykite</w:t>
      </w:r>
      <w:r w:rsidR="009E6351" w:rsidRPr="00D505D4">
        <w:t xml:space="preserve"> “EPO/EUIPO stažuotei”).</w:t>
      </w:r>
      <w:r w:rsidR="00631D03" w:rsidRPr="00D505D4">
        <w:t xml:space="preserve"> Konfidencialumą garantuojame. </w:t>
      </w:r>
    </w:p>
    <w:p w14:paraId="241EC6DF" w14:textId="62F13AF8" w:rsidR="00EA5288" w:rsidRPr="00D505D4" w:rsidRDefault="00EA5288" w:rsidP="00D505D4">
      <w:pPr>
        <w:ind w:left="567" w:firstLine="0"/>
        <w:jc w:val="both"/>
      </w:pPr>
      <w:r w:rsidRPr="00D505D4">
        <w:t xml:space="preserve">Daugiau informacijos: Vilniaus universiteto Inovacijų skyrius, tel.: </w:t>
      </w:r>
      <w:r w:rsidR="007C3007" w:rsidRPr="007C3007">
        <w:t>(8 5) 2366279</w:t>
      </w:r>
      <w:bookmarkStart w:id="0" w:name="_GoBack"/>
      <w:bookmarkEnd w:id="0"/>
      <w:r w:rsidR="00FC4D5C" w:rsidRPr="00D505D4">
        <w:t>.</w:t>
      </w:r>
    </w:p>
    <w:p w14:paraId="1DB5BFE7" w14:textId="77D85FA3" w:rsidR="009E6351" w:rsidRPr="00D505D4" w:rsidRDefault="009E6351" w:rsidP="002D5222">
      <w:pPr>
        <w:ind w:firstLine="0"/>
      </w:pPr>
    </w:p>
    <w:p w14:paraId="608FC759" w14:textId="77777777" w:rsidR="009E6351" w:rsidRPr="00D505D4" w:rsidRDefault="00C52A47" w:rsidP="00631D03">
      <w:pPr>
        <w:ind w:left="709" w:firstLine="0"/>
      </w:pPr>
      <w:r w:rsidRPr="002D5222">
        <w:rPr>
          <w:b/>
          <w:color w:val="7030A0"/>
        </w:rPr>
        <w:t>Antrąjį</w:t>
      </w:r>
      <w:r w:rsidR="009E6351" w:rsidRPr="002D5222">
        <w:rPr>
          <w:b/>
          <w:color w:val="7030A0"/>
        </w:rPr>
        <w:t xml:space="preserve"> atrankos etapą</w:t>
      </w:r>
      <w:r w:rsidR="009E6351" w:rsidRPr="002D5222">
        <w:rPr>
          <w:color w:val="7030A0"/>
        </w:rPr>
        <w:t xml:space="preserve"> </w:t>
      </w:r>
      <w:r w:rsidR="009E6351" w:rsidRPr="00D505D4">
        <w:t>organizuoja EPO/EUIPO. Antrajam atrankos etapui kandidatai pateikia:</w:t>
      </w:r>
    </w:p>
    <w:p w14:paraId="06DF97A6" w14:textId="2F70962C" w:rsidR="009E6351" w:rsidRDefault="009E6351" w:rsidP="00D505D4">
      <w:pPr>
        <w:pStyle w:val="ListParagraph"/>
        <w:numPr>
          <w:ilvl w:val="0"/>
          <w:numId w:val="3"/>
        </w:numPr>
        <w:ind w:left="1134" w:hanging="425"/>
        <w:jc w:val="both"/>
        <w:rPr>
          <w:b/>
        </w:rPr>
      </w:pPr>
      <w:r w:rsidRPr="00D505D4">
        <w:t>rekomendacij</w:t>
      </w:r>
      <w:r w:rsidR="00656711" w:rsidRPr="00D505D4">
        <w:t>ą</w:t>
      </w:r>
      <w:r w:rsidRPr="00D505D4">
        <w:t xml:space="preserve"> iš Vilniaus universiteto (Vilniaus </w:t>
      </w:r>
      <w:r w:rsidR="00C52A47" w:rsidRPr="00D505D4">
        <w:t>universitetas</w:t>
      </w:r>
      <w:r w:rsidRPr="00D505D4">
        <w:t xml:space="preserve"> organizuoja pirmąjį atrankos etapą ir </w:t>
      </w:r>
      <w:r w:rsidRPr="00D505D4">
        <w:rPr>
          <w:b/>
        </w:rPr>
        <w:t>rekomenduotinus kandidatus pateikia EPO/EUIPO antra</w:t>
      </w:r>
      <w:r w:rsidR="00656711" w:rsidRPr="00D505D4">
        <w:rPr>
          <w:b/>
        </w:rPr>
        <w:t>ja</w:t>
      </w:r>
      <w:r w:rsidRPr="00D505D4">
        <w:rPr>
          <w:b/>
        </w:rPr>
        <w:t>m atrankos etapui).</w:t>
      </w:r>
    </w:p>
    <w:p w14:paraId="23C3A0B1" w14:textId="4ABB2590" w:rsidR="00703936" w:rsidRPr="00D505D4" w:rsidRDefault="00C52A47" w:rsidP="00D505D4">
      <w:pPr>
        <w:pStyle w:val="ListParagraph"/>
        <w:numPr>
          <w:ilvl w:val="0"/>
          <w:numId w:val="3"/>
        </w:numPr>
        <w:ind w:left="1134" w:hanging="425"/>
        <w:jc w:val="both"/>
        <w:rPr>
          <w:b/>
        </w:rPr>
      </w:pPr>
      <w:r w:rsidRPr="00D505D4">
        <w:t>užpildo</w:t>
      </w:r>
      <w:r w:rsidR="009E6351" w:rsidRPr="00D505D4">
        <w:t xml:space="preserve"> </w:t>
      </w:r>
      <w:hyperlink r:id="rId18" w:history="1">
        <w:r w:rsidR="009E6351" w:rsidRPr="00D505D4">
          <w:rPr>
            <w:rStyle w:val="Hyperlink"/>
          </w:rPr>
          <w:t>kandidato paraišk</w:t>
        </w:r>
      </w:hyperlink>
      <w:r w:rsidRPr="00D505D4">
        <w:rPr>
          <w:rStyle w:val="Hyperlink"/>
        </w:rPr>
        <w:t>ą</w:t>
      </w:r>
      <w:r w:rsidR="00703936" w:rsidRPr="00D505D4">
        <w:t xml:space="preserve"> EPO tinklapyje </w:t>
      </w:r>
      <w:r w:rsidR="009E6351" w:rsidRPr="00D505D4">
        <w:t>(</w:t>
      </w:r>
      <w:r w:rsidR="00703936" w:rsidRPr="00D505D4">
        <w:t xml:space="preserve">paraišką pildo </w:t>
      </w:r>
      <w:r w:rsidR="00703936" w:rsidRPr="00D505D4">
        <w:rPr>
          <w:b/>
          <w:u w:val="single"/>
        </w:rPr>
        <w:t>tik pirmąjį atrankos etapą praėję kandidatai</w:t>
      </w:r>
      <w:r w:rsidR="00703936" w:rsidRPr="00D505D4">
        <w:t xml:space="preserve">; paraišką </w:t>
      </w:r>
      <w:r w:rsidR="009E6351" w:rsidRPr="00D505D4">
        <w:t xml:space="preserve">galima pildyti </w:t>
      </w:r>
      <w:r w:rsidR="00703936" w:rsidRPr="00D505D4">
        <w:rPr>
          <w:b/>
        </w:rPr>
        <w:t>nuo vasario 15 d. iki kovo 31</w:t>
      </w:r>
      <w:r w:rsidR="009E6351" w:rsidRPr="00D505D4">
        <w:t xml:space="preserve"> </w:t>
      </w:r>
      <w:r w:rsidR="009E6351" w:rsidRPr="00D505D4">
        <w:rPr>
          <w:b/>
        </w:rPr>
        <w:t>d.</w:t>
      </w:r>
      <w:r w:rsidR="009E6351" w:rsidRPr="00D505D4">
        <w:t>)</w:t>
      </w:r>
      <w:r w:rsidR="00D505D4">
        <w:t>;</w:t>
      </w:r>
    </w:p>
    <w:p w14:paraId="269A7078" w14:textId="77777777" w:rsidR="00D505D4" w:rsidRPr="00D505D4" w:rsidRDefault="007C3007" w:rsidP="00D505D4">
      <w:pPr>
        <w:pStyle w:val="ListParagraph"/>
        <w:numPr>
          <w:ilvl w:val="0"/>
          <w:numId w:val="3"/>
        </w:numPr>
        <w:ind w:left="1134" w:hanging="425"/>
        <w:jc w:val="both"/>
        <w:rPr>
          <w:b/>
        </w:rPr>
      </w:pPr>
      <w:hyperlink r:id="rId19" w:history="1">
        <w:proofErr w:type="spellStart"/>
        <w:r w:rsidR="00703936" w:rsidRPr="00D505D4">
          <w:rPr>
            <w:rStyle w:val="Hyperlink"/>
          </w:rPr>
          <w:t>Europass</w:t>
        </w:r>
        <w:proofErr w:type="spellEnd"/>
        <w:r w:rsidR="00703936" w:rsidRPr="00D505D4">
          <w:rPr>
            <w:rStyle w:val="Hyperlink"/>
          </w:rPr>
          <w:t xml:space="preserve"> CV (anglų kalba)</w:t>
        </w:r>
      </w:hyperlink>
      <w:r w:rsidR="00703936" w:rsidRPr="00D505D4">
        <w:t>;</w:t>
      </w:r>
    </w:p>
    <w:p w14:paraId="45ADAB43" w14:textId="77777777" w:rsidR="00D505D4" w:rsidRPr="00D505D4" w:rsidRDefault="009E6351" w:rsidP="00D505D4">
      <w:pPr>
        <w:pStyle w:val="ListParagraph"/>
        <w:numPr>
          <w:ilvl w:val="0"/>
          <w:numId w:val="3"/>
        </w:numPr>
        <w:ind w:left="1134" w:hanging="425"/>
        <w:jc w:val="both"/>
        <w:rPr>
          <w:b/>
        </w:rPr>
      </w:pPr>
      <w:r w:rsidRPr="00D505D4">
        <w:t>motyvacinį laišką (anglų kalba), kuriame nurodoma pageidaujama sritis stažuotei</w:t>
      </w:r>
      <w:r w:rsidR="00703936" w:rsidRPr="00D505D4">
        <w:t xml:space="preserve"> ir pageidaujama stažuotės vieta EUIPO ar EPO biure (pasirinkti galite tik vieną stažuotės vietą);</w:t>
      </w:r>
    </w:p>
    <w:p w14:paraId="2E35E98E" w14:textId="77777777" w:rsidR="00D505D4" w:rsidRPr="00D505D4" w:rsidRDefault="009E6351" w:rsidP="00D505D4">
      <w:pPr>
        <w:pStyle w:val="ListParagraph"/>
        <w:numPr>
          <w:ilvl w:val="0"/>
          <w:numId w:val="3"/>
        </w:numPr>
        <w:ind w:left="1134" w:hanging="425"/>
        <w:jc w:val="both"/>
        <w:rPr>
          <w:b/>
        </w:rPr>
      </w:pPr>
      <w:r w:rsidRPr="00D505D4">
        <w:t>diplomo/magistro diplomo kopiją arba pažymą apie kandidato baigtus studijų metus (kandidatuoti gali ir paskutiniojo kurso studentai)</w:t>
      </w:r>
      <w:r w:rsidR="00703936" w:rsidRPr="00D505D4">
        <w:t>;</w:t>
      </w:r>
    </w:p>
    <w:p w14:paraId="5DE0D6FA" w14:textId="5E09263A" w:rsidR="006275F7" w:rsidRPr="007C3007" w:rsidRDefault="009E6351" w:rsidP="007C3007">
      <w:pPr>
        <w:pStyle w:val="ListParagraph"/>
        <w:numPr>
          <w:ilvl w:val="0"/>
          <w:numId w:val="3"/>
        </w:numPr>
        <w:ind w:left="1134" w:hanging="425"/>
        <w:jc w:val="both"/>
        <w:rPr>
          <w:b/>
        </w:rPr>
      </w:pPr>
      <w:r w:rsidRPr="00D505D4">
        <w:t>pažym</w:t>
      </w:r>
      <w:r w:rsidR="006275F7">
        <w:t>as</w:t>
      </w:r>
      <w:r w:rsidRPr="00D505D4">
        <w:t xml:space="preserve"> </w:t>
      </w:r>
      <w:r w:rsidR="006275F7">
        <w:t xml:space="preserve">apie </w:t>
      </w:r>
      <w:r w:rsidRPr="00D505D4">
        <w:t xml:space="preserve">išklausytus </w:t>
      </w:r>
      <w:r w:rsidR="00703936" w:rsidRPr="00D505D4">
        <w:t xml:space="preserve">šiuos </w:t>
      </w:r>
      <w:r w:rsidRPr="00D505D4">
        <w:t>e-kursus (nemokami, ~4 val. trukmės):</w:t>
      </w:r>
    </w:p>
    <w:p w14:paraId="200C5FCE" w14:textId="77777777" w:rsidR="007C3007" w:rsidRPr="007C3007" w:rsidRDefault="007C3007" w:rsidP="007C3007">
      <w:pPr>
        <w:pStyle w:val="ListParagraph"/>
        <w:ind w:left="1134" w:firstLine="0"/>
        <w:jc w:val="both"/>
        <w:rPr>
          <w:b/>
        </w:rPr>
      </w:pPr>
    </w:p>
    <w:p w14:paraId="12A57647" w14:textId="05256A1C" w:rsidR="006275F7" w:rsidRPr="006275F7" w:rsidRDefault="007C3007" w:rsidP="006275F7">
      <w:pPr>
        <w:numPr>
          <w:ilvl w:val="0"/>
          <w:numId w:val="3"/>
        </w:numPr>
        <w:shd w:val="clear" w:color="auto" w:fill="DEE1E5"/>
        <w:spacing w:before="100" w:beforeAutospacing="1" w:after="100" w:afterAutospacing="1"/>
        <w:rPr>
          <w:color w:val="0B2A43"/>
        </w:rPr>
      </w:pPr>
      <w:hyperlink r:id="rId20" w:tgtFrame="_blank" w:tooltip="Introduction to the European patent system" w:history="1">
        <w:proofErr w:type="spellStart"/>
        <w:r w:rsidR="006275F7" w:rsidRPr="006275F7">
          <w:rPr>
            <w:rStyle w:val="Hyperlink"/>
          </w:rPr>
          <w:t>Introduction</w:t>
        </w:r>
        <w:proofErr w:type="spellEnd"/>
        <w:r w:rsidR="006275F7" w:rsidRPr="006275F7">
          <w:rPr>
            <w:rStyle w:val="Hyperlink"/>
          </w:rPr>
          <w:t xml:space="preserve"> to </w:t>
        </w:r>
        <w:proofErr w:type="spellStart"/>
        <w:r w:rsidR="006275F7" w:rsidRPr="006275F7">
          <w:rPr>
            <w:rStyle w:val="Hyperlink"/>
          </w:rPr>
          <w:t>the</w:t>
        </w:r>
        <w:proofErr w:type="spellEnd"/>
        <w:r w:rsidR="006275F7" w:rsidRPr="006275F7">
          <w:rPr>
            <w:rStyle w:val="Hyperlink"/>
          </w:rPr>
          <w:t xml:space="preserve"> </w:t>
        </w:r>
        <w:proofErr w:type="spellStart"/>
        <w:r w:rsidR="006275F7" w:rsidRPr="006275F7">
          <w:rPr>
            <w:rStyle w:val="Hyperlink"/>
          </w:rPr>
          <w:t>European</w:t>
        </w:r>
        <w:proofErr w:type="spellEnd"/>
        <w:r w:rsidR="006275F7" w:rsidRPr="006275F7">
          <w:rPr>
            <w:rStyle w:val="Hyperlink"/>
          </w:rPr>
          <w:t xml:space="preserve"> </w:t>
        </w:r>
        <w:proofErr w:type="spellStart"/>
        <w:r w:rsidR="006275F7" w:rsidRPr="006275F7">
          <w:rPr>
            <w:rStyle w:val="Hyperlink"/>
          </w:rPr>
          <w:t>patent</w:t>
        </w:r>
        <w:proofErr w:type="spellEnd"/>
        <w:r w:rsidR="006275F7" w:rsidRPr="006275F7">
          <w:rPr>
            <w:rStyle w:val="Hyperlink"/>
          </w:rPr>
          <w:t xml:space="preserve"> </w:t>
        </w:r>
        <w:proofErr w:type="spellStart"/>
        <w:r w:rsidR="006275F7" w:rsidRPr="006275F7">
          <w:rPr>
            <w:rStyle w:val="Hyperlink"/>
          </w:rPr>
          <w:t>system</w:t>
        </w:r>
        <w:proofErr w:type="spellEnd"/>
      </w:hyperlink>
      <w:r w:rsidR="006275F7" w:rsidRPr="006275F7">
        <w:rPr>
          <w:color w:val="0B2A43"/>
        </w:rPr>
        <w:t> (privalom</w:t>
      </w:r>
      <w:r w:rsidR="006275F7">
        <w:rPr>
          <w:color w:val="0B2A43"/>
        </w:rPr>
        <w:t>as kursas</w:t>
      </w:r>
      <w:r w:rsidR="006275F7" w:rsidRPr="006275F7">
        <w:rPr>
          <w:color w:val="0B2A43"/>
        </w:rPr>
        <w:t xml:space="preserve"> visiems kandidatams) </w:t>
      </w:r>
    </w:p>
    <w:p w14:paraId="70B72CE0" w14:textId="662AE49C" w:rsidR="006275F7" w:rsidRPr="006275F7" w:rsidRDefault="007C3007" w:rsidP="006275F7">
      <w:pPr>
        <w:numPr>
          <w:ilvl w:val="0"/>
          <w:numId w:val="3"/>
        </w:numPr>
        <w:shd w:val="clear" w:color="auto" w:fill="DEE1E5"/>
        <w:spacing w:before="100" w:beforeAutospacing="1" w:after="100" w:afterAutospacing="1"/>
        <w:rPr>
          <w:color w:val="0B2A43"/>
        </w:rPr>
      </w:pPr>
      <w:hyperlink r:id="rId21" w:tgtFrame="_blank" w:tooltip="Using CPC" w:history="1">
        <w:proofErr w:type="spellStart"/>
        <w:r w:rsidR="006275F7" w:rsidRPr="006275F7">
          <w:rPr>
            <w:rStyle w:val="Hyperlink"/>
          </w:rPr>
          <w:t>Using</w:t>
        </w:r>
        <w:proofErr w:type="spellEnd"/>
        <w:r w:rsidR="006275F7" w:rsidRPr="006275F7">
          <w:rPr>
            <w:rStyle w:val="Hyperlink"/>
          </w:rPr>
          <w:t xml:space="preserve"> CPC</w:t>
        </w:r>
      </w:hyperlink>
      <w:r w:rsidR="006275F7" w:rsidRPr="006275F7">
        <w:rPr>
          <w:color w:val="0B2A43"/>
        </w:rPr>
        <w:t> (privalom</w:t>
      </w:r>
      <w:r w:rsidR="006275F7">
        <w:rPr>
          <w:color w:val="0B2A43"/>
        </w:rPr>
        <w:t>as kursas</w:t>
      </w:r>
      <w:r w:rsidR="006275F7" w:rsidRPr="006275F7">
        <w:rPr>
          <w:color w:val="0B2A43"/>
        </w:rPr>
        <w:t xml:space="preserve"> kandidatams, pretenduojantiems į mokslo ir inžinerijos specializacijas) </w:t>
      </w:r>
    </w:p>
    <w:p w14:paraId="2100C37F" w14:textId="7454497F" w:rsidR="00703936" w:rsidRPr="007C3007" w:rsidRDefault="007C3007" w:rsidP="007C3007">
      <w:pPr>
        <w:numPr>
          <w:ilvl w:val="0"/>
          <w:numId w:val="3"/>
        </w:numPr>
        <w:shd w:val="clear" w:color="auto" w:fill="DEE1E5"/>
        <w:spacing w:before="100" w:beforeAutospacing="1" w:after="100" w:afterAutospacing="1"/>
        <w:rPr>
          <w:color w:val="0B2A43"/>
        </w:rPr>
      </w:pPr>
      <w:hyperlink r:id="rId22" w:tgtFrame="_blank" w:tooltip="The EPO as PCT authority" w:history="1">
        <w:proofErr w:type="spellStart"/>
        <w:r w:rsidR="006275F7" w:rsidRPr="006275F7">
          <w:rPr>
            <w:rStyle w:val="Hyperlink"/>
          </w:rPr>
          <w:t>The</w:t>
        </w:r>
        <w:proofErr w:type="spellEnd"/>
        <w:r w:rsidR="006275F7" w:rsidRPr="006275F7">
          <w:rPr>
            <w:rStyle w:val="Hyperlink"/>
          </w:rPr>
          <w:t xml:space="preserve"> EPO </w:t>
        </w:r>
        <w:proofErr w:type="spellStart"/>
        <w:r w:rsidR="006275F7" w:rsidRPr="006275F7">
          <w:rPr>
            <w:rStyle w:val="Hyperlink"/>
          </w:rPr>
          <w:t>as</w:t>
        </w:r>
        <w:proofErr w:type="spellEnd"/>
        <w:r w:rsidR="006275F7" w:rsidRPr="006275F7">
          <w:rPr>
            <w:rStyle w:val="Hyperlink"/>
          </w:rPr>
          <w:t xml:space="preserve"> PCT </w:t>
        </w:r>
        <w:proofErr w:type="spellStart"/>
        <w:r w:rsidR="006275F7" w:rsidRPr="006275F7">
          <w:rPr>
            <w:rStyle w:val="Hyperlink"/>
          </w:rPr>
          <w:t>authority</w:t>
        </w:r>
        <w:proofErr w:type="spellEnd"/>
      </w:hyperlink>
      <w:r w:rsidR="006275F7" w:rsidRPr="006275F7">
        <w:rPr>
          <w:color w:val="0B2A43"/>
        </w:rPr>
        <w:t> (privalomas kursas kandidatams į ne-inžinerinės srities specializacijas) </w:t>
      </w:r>
    </w:p>
    <w:p w14:paraId="6C871DE4" w14:textId="450F2FAC" w:rsidR="009E6351" w:rsidRPr="00D505D4" w:rsidRDefault="00631D03" w:rsidP="00D505D4">
      <w:pPr>
        <w:ind w:left="709" w:firstLine="0"/>
        <w:jc w:val="both"/>
      </w:pPr>
      <w:r w:rsidRPr="00D505D4">
        <w:t xml:space="preserve">Europos patentų biuras su atrinktais kandidatais motyvacinius pokalbius </w:t>
      </w:r>
      <w:r w:rsidR="006275F7">
        <w:t xml:space="preserve">nuotoliniu būdu </w:t>
      </w:r>
      <w:r w:rsidRPr="00D505D4">
        <w:t>organizuos š.</w:t>
      </w:r>
      <w:r w:rsidR="00703936" w:rsidRPr="00D505D4">
        <w:t xml:space="preserve"> </w:t>
      </w:r>
      <w:r w:rsidRPr="00D505D4">
        <w:t xml:space="preserve">m. </w:t>
      </w:r>
      <w:r w:rsidR="006275F7">
        <w:t>balandžio</w:t>
      </w:r>
      <w:r w:rsidR="00703936" w:rsidRPr="00D505D4">
        <w:t xml:space="preserve"> mėnesį</w:t>
      </w:r>
      <w:r w:rsidRPr="00D505D4">
        <w:t xml:space="preserve">. Atrinkti kandidatai bus informuojami </w:t>
      </w:r>
      <w:r w:rsidR="008D561B">
        <w:t xml:space="preserve">iki š. m. </w:t>
      </w:r>
      <w:r w:rsidR="006275F7">
        <w:t>birželio</w:t>
      </w:r>
      <w:r w:rsidR="008D561B">
        <w:t xml:space="preserve"> mėnesio pabaigos. Preliminar</w:t>
      </w:r>
      <w:r w:rsidR="006275F7">
        <w:t>iai numatoma stažuotės pradžia</w:t>
      </w:r>
      <w:r w:rsidR="008D561B">
        <w:t xml:space="preserve"> </w:t>
      </w:r>
      <w:r w:rsidR="008D561B">
        <w:rPr>
          <w:lang w:val="en-US"/>
        </w:rPr>
        <w:t xml:space="preserve">2021 m. </w:t>
      </w:r>
      <w:proofErr w:type="spellStart"/>
      <w:proofErr w:type="gramStart"/>
      <w:r w:rsidR="008D561B">
        <w:rPr>
          <w:lang w:val="en-US"/>
        </w:rPr>
        <w:t>rugsėjo</w:t>
      </w:r>
      <w:proofErr w:type="spellEnd"/>
      <w:proofErr w:type="gramEnd"/>
      <w:r w:rsidR="008D561B">
        <w:t xml:space="preserve"> </w:t>
      </w:r>
      <w:proofErr w:type="spellStart"/>
      <w:r w:rsidR="006275F7">
        <w:rPr>
          <w:lang w:val="en-US"/>
        </w:rPr>
        <w:t>mėn</w:t>
      </w:r>
      <w:proofErr w:type="spellEnd"/>
      <w:r w:rsidR="008D561B">
        <w:rPr>
          <w:lang w:val="en-US"/>
        </w:rPr>
        <w:t xml:space="preserve">. </w:t>
      </w:r>
      <w:r w:rsidR="008D561B">
        <w:t xml:space="preserve"> </w:t>
      </w:r>
    </w:p>
    <w:p w14:paraId="16929217" w14:textId="77777777" w:rsidR="00631D03" w:rsidRPr="00D505D4" w:rsidRDefault="00631D03" w:rsidP="00D505D4">
      <w:pPr>
        <w:ind w:left="1560" w:firstLine="0"/>
        <w:jc w:val="both"/>
      </w:pPr>
    </w:p>
    <w:p w14:paraId="0FFB4351" w14:textId="6B48ED98" w:rsidR="00631D03" w:rsidRPr="00D505D4" w:rsidRDefault="002D5222" w:rsidP="00D505D4">
      <w:pPr>
        <w:ind w:left="709" w:firstLine="0"/>
        <w:jc w:val="both"/>
      </w:pPr>
      <w:r>
        <w:t>Daugiau informacijos apie „</w:t>
      </w:r>
      <w:r w:rsidR="00631D03" w:rsidRPr="00D505D4">
        <w:rPr>
          <w:b/>
          <w:u w:val="single"/>
        </w:rPr>
        <w:t xml:space="preserve">Pan-European Seal </w:t>
      </w:r>
      <w:proofErr w:type="spellStart"/>
      <w:r w:rsidR="00631D03" w:rsidRPr="00D505D4">
        <w:rPr>
          <w:b/>
          <w:u w:val="single"/>
        </w:rPr>
        <w:t>Programme</w:t>
      </w:r>
      <w:proofErr w:type="spellEnd"/>
      <w:r w:rsidR="00631D03" w:rsidRPr="00D505D4">
        <w:t>” rasite Europos patentų biur</w:t>
      </w:r>
      <w:r w:rsidR="00C52A47" w:rsidRPr="00D505D4">
        <w:t>o</w:t>
      </w:r>
      <w:r w:rsidR="00703936" w:rsidRPr="00D505D4">
        <w:t xml:space="preserve"> svetainėje adresu</w:t>
      </w:r>
      <w:r w:rsidR="00631D03" w:rsidRPr="00D505D4">
        <w:t xml:space="preserve"> </w:t>
      </w:r>
      <w:hyperlink r:id="rId23" w:history="1">
        <w:r w:rsidR="006B3809" w:rsidRPr="0022783A">
          <w:rPr>
            <w:rStyle w:val="Hyperlink"/>
          </w:rPr>
          <w:t>https://jobs.epo.org/content/PanEuropeanSeal/?locale=en_GB</w:t>
        </w:r>
      </w:hyperlink>
      <w:r w:rsidR="006B3809">
        <w:t xml:space="preserve"> </w:t>
      </w:r>
      <w:r w:rsidR="00631D03" w:rsidRPr="00D505D4">
        <w:t>arba Europos Sąjungos intelekti</w:t>
      </w:r>
      <w:r w:rsidR="00703936" w:rsidRPr="00D505D4">
        <w:t>nės nuosavybės biuro svetainėje adresu</w:t>
      </w:r>
      <w:r w:rsidR="00631D03" w:rsidRPr="00D505D4">
        <w:t xml:space="preserve"> </w:t>
      </w:r>
      <w:hyperlink r:id="rId24" w:history="1">
        <w:r w:rsidR="006B3809" w:rsidRPr="0022783A">
          <w:rPr>
            <w:rStyle w:val="Hyperlink"/>
          </w:rPr>
          <w:t>https://euipo.europa.eu/ohimportal/en/traineeships</w:t>
        </w:r>
      </w:hyperlink>
      <w:r w:rsidR="00631D03" w:rsidRPr="00D505D4">
        <w:t>.</w:t>
      </w:r>
      <w:r w:rsidR="00703936" w:rsidRPr="00D505D4">
        <w:t xml:space="preserve"> </w:t>
      </w:r>
    </w:p>
    <w:p w14:paraId="35522E6D" w14:textId="77777777" w:rsidR="00EA5288" w:rsidRPr="00D505D4" w:rsidRDefault="00EA5288" w:rsidP="009E6351">
      <w:pPr>
        <w:ind w:left="1560" w:firstLine="0"/>
      </w:pPr>
    </w:p>
    <w:p w14:paraId="2CCBE7B0" w14:textId="77777777" w:rsidR="00EA5288" w:rsidRPr="00D505D4" w:rsidRDefault="00EA5288" w:rsidP="009E6351">
      <w:pPr>
        <w:ind w:left="1560" w:firstLine="0"/>
      </w:pPr>
    </w:p>
    <w:p w14:paraId="2584077B" w14:textId="77777777" w:rsidR="00EA5288" w:rsidRPr="00D505D4" w:rsidRDefault="00EA5288" w:rsidP="00EA5288">
      <w:pPr>
        <w:ind w:left="-142" w:firstLine="0"/>
      </w:pPr>
    </w:p>
    <w:p w14:paraId="551FCA88" w14:textId="77777777" w:rsidR="00EA5288" w:rsidRPr="00D505D4" w:rsidRDefault="00EA5288" w:rsidP="00EA5288">
      <w:pPr>
        <w:ind w:left="-142" w:firstLine="0"/>
      </w:pPr>
    </w:p>
    <w:sectPr w:rsidR="00EA5288" w:rsidRPr="00D505D4" w:rsidSect="00D505D4">
      <w:pgSz w:w="11906" w:h="16838"/>
      <w:pgMar w:top="709" w:right="70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F18"/>
    <w:multiLevelType w:val="hybridMultilevel"/>
    <w:tmpl w:val="6DF4C63E"/>
    <w:lvl w:ilvl="0" w:tplc="046E2F5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0CA2"/>
    <w:multiLevelType w:val="hybridMultilevel"/>
    <w:tmpl w:val="8E885E82"/>
    <w:lvl w:ilvl="0" w:tplc="046E2F5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624FFC"/>
    <w:multiLevelType w:val="multilevel"/>
    <w:tmpl w:val="744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61753"/>
    <w:multiLevelType w:val="hybridMultilevel"/>
    <w:tmpl w:val="0136D91A"/>
    <w:lvl w:ilvl="0" w:tplc="042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FA"/>
    <w:rsid w:val="00012F2C"/>
    <w:rsid w:val="00020D4B"/>
    <w:rsid w:val="00036759"/>
    <w:rsid w:val="000E2CFA"/>
    <w:rsid w:val="000F5DC5"/>
    <w:rsid w:val="001772C6"/>
    <w:rsid w:val="002D5222"/>
    <w:rsid w:val="002F038C"/>
    <w:rsid w:val="00333CAB"/>
    <w:rsid w:val="003E500C"/>
    <w:rsid w:val="00403A29"/>
    <w:rsid w:val="004368CC"/>
    <w:rsid w:val="005600B0"/>
    <w:rsid w:val="006275F7"/>
    <w:rsid w:val="00631D03"/>
    <w:rsid w:val="00655163"/>
    <w:rsid w:val="00656711"/>
    <w:rsid w:val="006B3809"/>
    <w:rsid w:val="00703936"/>
    <w:rsid w:val="007C3007"/>
    <w:rsid w:val="008C03B4"/>
    <w:rsid w:val="008D561B"/>
    <w:rsid w:val="00947C44"/>
    <w:rsid w:val="00985200"/>
    <w:rsid w:val="009B035F"/>
    <w:rsid w:val="009E6351"/>
    <w:rsid w:val="009F62A3"/>
    <w:rsid w:val="00B81124"/>
    <w:rsid w:val="00BB6503"/>
    <w:rsid w:val="00C52A47"/>
    <w:rsid w:val="00D505D4"/>
    <w:rsid w:val="00DB7405"/>
    <w:rsid w:val="00E546F8"/>
    <w:rsid w:val="00EA5288"/>
    <w:rsid w:val="00FC4D5C"/>
    <w:rsid w:val="00FD286B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742A"/>
  <w15:chartTrackingRefBased/>
  <w15:docId w15:val="{6313254B-655C-4715-B1FE-5EA62EA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3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EbREy9sAM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s://jobs.epo.org/content/PanEuropeanSeal/?locale=en_G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-courses.epo.org/enrol/index.php?id=90" TargetMode="External"/><Relationship Id="rId7" Type="http://schemas.openxmlformats.org/officeDocument/2006/relationships/hyperlink" Target="https://euipo.europa.eu/knowledge/course/view.php?id=1851" TargetMode="External"/><Relationship Id="rId12" Type="http://schemas.openxmlformats.org/officeDocument/2006/relationships/diagramColors" Target="diagrams/colors1.xml"/><Relationship Id="rId17" Type="http://schemas.openxmlformats.org/officeDocument/2006/relationships/hyperlink" Target="mailto:innovations@vu.l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opa.eu/europass/eportfolio/screen/profile-wizard?lang=en" TargetMode="External"/><Relationship Id="rId20" Type="http://schemas.openxmlformats.org/officeDocument/2006/relationships/hyperlink" Target="https://e-courses.epo.org/enrol/index.php?id=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o.org/index.html" TargetMode="Externa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euipo.europa.eu/ohimportal/en/traineeships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epo.org/about-us/foundation/member-states.html" TargetMode="External"/><Relationship Id="rId23" Type="http://schemas.openxmlformats.org/officeDocument/2006/relationships/hyperlink" Target="https://jobs.epo.org/content/PanEuropeanSeal/?locale=en_GB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europa.eu/europass/eportfolio/screen/profile-wizard?lang=en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jobs.epo.org/content/PanEuropeanSeal/?locale=en_GB" TargetMode="External"/><Relationship Id="rId22" Type="http://schemas.openxmlformats.org/officeDocument/2006/relationships/hyperlink" Target="https://e-courses.epo.org/enrol/index.php?id=7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E95049-C7FA-4801-A6C1-A8CB56D749A3}" type="doc">
      <dgm:prSet loTypeId="urn:microsoft.com/office/officeart/2011/layout/HexagonRadial" loCatId="cycle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BD7CDC9-F85E-4A9C-B29C-40F36BCFA0BA}">
      <dgm:prSet phldrT="[Text]"/>
      <dgm:spPr/>
      <dgm:t>
        <a:bodyPr/>
        <a:lstStyle/>
        <a:p>
          <a:pPr algn="ctr"/>
          <a:r>
            <a:rPr lang="lt-LT"/>
            <a:t>Stažuotės galimybės</a:t>
          </a:r>
          <a:endParaRPr lang="en-US"/>
        </a:p>
      </dgm:t>
    </dgm:pt>
    <dgm:pt modelId="{36207692-3ACC-424A-BF97-04E84BFD6E3C}" type="parTrans" cxnId="{EB4FD54A-090F-4D96-92FE-2EB50FEFB809}">
      <dgm:prSet/>
      <dgm:spPr/>
      <dgm:t>
        <a:bodyPr/>
        <a:lstStyle/>
        <a:p>
          <a:pPr algn="ctr"/>
          <a:endParaRPr lang="en-US"/>
        </a:p>
      </dgm:t>
    </dgm:pt>
    <dgm:pt modelId="{7D929AEE-8875-432C-BC93-1292030365E7}" type="sibTrans" cxnId="{EB4FD54A-090F-4D96-92FE-2EB50FEFB809}">
      <dgm:prSet/>
      <dgm:spPr/>
      <dgm:t>
        <a:bodyPr/>
        <a:lstStyle/>
        <a:p>
          <a:pPr algn="ctr"/>
          <a:endParaRPr lang="en-US"/>
        </a:p>
      </dgm:t>
    </dgm:pt>
    <dgm:pt modelId="{3ABB6270-B689-4116-AD74-EF3050A4F93D}">
      <dgm:prSet phldrT="[Text]"/>
      <dgm:spPr/>
      <dgm:t>
        <a:bodyPr/>
        <a:lstStyle/>
        <a:p>
          <a:pPr algn="ctr"/>
          <a:r>
            <a:rPr lang="lt-LT" b="1"/>
            <a:t>12 mėn. trukmės</a:t>
          </a:r>
          <a:r>
            <a:rPr lang="lt-LT"/>
            <a:t> mokymasis kartu su Europos patentų biuro profesionalais</a:t>
          </a:r>
          <a:endParaRPr lang="en-US"/>
        </a:p>
      </dgm:t>
    </dgm:pt>
    <dgm:pt modelId="{4B5DE2CA-AF32-4D70-B749-E06652A63B5C}" type="parTrans" cxnId="{695559C8-6598-40E5-B2C4-0EE90DC8726A}">
      <dgm:prSet/>
      <dgm:spPr/>
      <dgm:t>
        <a:bodyPr/>
        <a:lstStyle/>
        <a:p>
          <a:pPr algn="ctr"/>
          <a:endParaRPr lang="en-US"/>
        </a:p>
      </dgm:t>
    </dgm:pt>
    <dgm:pt modelId="{F1233667-8029-4C49-8933-EC25A9DFDE47}" type="sibTrans" cxnId="{695559C8-6598-40E5-B2C4-0EE90DC8726A}">
      <dgm:prSet/>
      <dgm:spPr/>
      <dgm:t>
        <a:bodyPr/>
        <a:lstStyle/>
        <a:p>
          <a:pPr algn="ctr"/>
          <a:endParaRPr lang="en-US"/>
        </a:p>
      </dgm:t>
    </dgm:pt>
    <dgm:pt modelId="{51D1025A-C44F-4554-8775-2798F58A4ECB}">
      <dgm:prSet phldrT="[Text]" phldr="1"/>
      <dgm:spPr/>
      <dgm:t>
        <a:bodyPr/>
        <a:lstStyle/>
        <a:p>
          <a:pPr algn="ctr"/>
          <a:endParaRPr lang="en-US"/>
        </a:p>
      </dgm:t>
    </dgm:pt>
    <dgm:pt modelId="{C0CF248A-274B-4A7D-9DEA-DB86317E6891}" type="parTrans" cxnId="{13CEB7EB-2DC6-4D58-BC1A-6BF4549A3E0D}">
      <dgm:prSet/>
      <dgm:spPr/>
      <dgm:t>
        <a:bodyPr/>
        <a:lstStyle/>
        <a:p>
          <a:pPr algn="ctr"/>
          <a:endParaRPr lang="en-US"/>
        </a:p>
      </dgm:t>
    </dgm:pt>
    <dgm:pt modelId="{80CA2619-C4C3-43A6-B810-71E7B071B136}" type="sibTrans" cxnId="{13CEB7EB-2DC6-4D58-BC1A-6BF4549A3E0D}">
      <dgm:prSet/>
      <dgm:spPr/>
      <dgm:t>
        <a:bodyPr/>
        <a:lstStyle/>
        <a:p>
          <a:pPr algn="ctr"/>
          <a:endParaRPr lang="en-US"/>
        </a:p>
      </dgm:t>
    </dgm:pt>
    <dgm:pt modelId="{A0FA0102-D0D0-464A-9B92-AA6BD2C2805A}">
      <dgm:prSet phldrT="[Text]" phldr="1"/>
      <dgm:spPr/>
      <dgm:t>
        <a:bodyPr/>
        <a:lstStyle/>
        <a:p>
          <a:pPr algn="ctr"/>
          <a:endParaRPr lang="en-US"/>
        </a:p>
      </dgm:t>
    </dgm:pt>
    <dgm:pt modelId="{0FD98D9A-73EA-4CB7-8431-C8DC0BF29603}" type="parTrans" cxnId="{A4B220BC-E0D1-4B49-858F-08D376AEC488}">
      <dgm:prSet/>
      <dgm:spPr/>
      <dgm:t>
        <a:bodyPr/>
        <a:lstStyle/>
        <a:p>
          <a:pPr algn="ctr"/>
          <a:endParaRPr lang="en-US"/>
        </a:p>
      </dgm:t>
    </dgm:pt>
    <dgm:pt modelId="{436EBD6B-FD3E-4E17-AB5F-A30AD5D73322}" type="sibTrans" cxnId="{A4B220BC-E0D1-4B49-858F-08D376AEC488}">
      <dgm:prSet/>
      <dgm:spPr/>
      <dgm:t>
        <a:bodyPr/>
        <a:lstStyle/>
        <a:p>
          <a:pPr algn="ctr"/>
          <a:endParaRPr lang="en-US"/>
        </a:p>
      </dgm:t>
    </dgm:pt>
    <dgm:pt modelId="{84A7F903-4A6B-47A8-B5C8-F6583C7D59FF}">
      <dgm:prSet phldrT="[Text]" phldr="1"/>
      <dgm:spPr/>
      <dgm:t>
        <a:bodyPr/>
        <a:lstStyle/>
        <a:p>
          <a:pPr algn="ctr"/>
          <a:endParaRPr lang="en-US"/>
        </a:p>
      </dgm:t>
    </dgm:pt>
    <dgm:pt modelId="{C364EB33-71D4-469F-90A9-B758C7FC946F}" type="parTrans" cxnId="{E3ED0C4B-2A71-474E-AB19-B49A643D727D}">
      <dgm:prSet/>
      <dgm:spPr/>
      <dgm:t>
        <a:bodyPr/>
        <a:lstStyle/>
        <a:p>
          <a:pPr algn="ctr"/>
          <a:endParaRPr lang="en-US"/>
        </a:p>
      </dgm:t>
    </dgm:pt>
    <dgm:pt modelId="{853B8B68-F578-48FA-B9BC-D9F917EB50D8}" type="sibTrans" cxnId="{E3ED0C4B-2A71-474E-AB19-B49A643D727D}">
      <dgm:prSet/>
      <dgm:spPr/>
      <dgm:t>
        <a:bodyPr/>
        <a:lstStyle/>
        <a:p>
          <a:pPr algn="ctr"/>
          <a:endParaRPr lang="en-US"/>
        </a:p>
      </dgm:t>
    </dgm:pt>
    <dgm:pt modelId="{1FC93CCB-1408-41A9-94E1-848E7B7723B1}">
      <dgm:prSet phldrT="[Text]" phldr="1"/>
      <dgm:spPr/>
      <dgm:t>
        <a:bodyPr/>
        <a:lstStyle/>
        <a:p>
          <a:pPr algn="ctr"/>
          <a:endParaRPr lang="en-US"/>
        </a:p>
      </dgm:t>
    </dgm:pt>
    <dgm:pt modelId="{7FD97E44-8E5F-4585-A276-8033159B8E60}" type="parTrans" cxnId="{12BAB213-AA7E-4EE4-B599-7537A8473250}">
      <dgm:prSet/>
      <dgm:spPr/>
      <dgm:t>
        <a:bodyPr/>
        <a:lstStyle/>
        <a:p>
          <a:pPr algn="ctr"/>
          <a:endParaRPr lang="en-US"/>
        </a:p>
      </dgm:t>
    </dgm:pt>
    <dgm:pt modelId="{F71BBD77-B9CB-471A-A045-92C05F5034E2}" type="sibTrans" cxnId="{12BAB213-AA7E-4EE4-B599-7537A8473250}">
      <dgm:prSet/>
      <dgm:spPr/>
      <dgm:t>
        <a:bodyPr/>
        <a:lstStyle/>
        <a:p>
          <a:pPr algn="ctr"/>
          <a:endParaRPr lang="en-US"/>
        </a:p>
      </dgm:t>
    </dgm:pt>
    <dgm:pt modelId="{781A4F3E-5CDB-45F8-B70C-9E73D84320DB}">
      <dgm:prSet phldrT="[Text]" phldr="1"/>
      <dgm:spPr/>
      <dgm:t>
        <a:bodyPr/>
        <a:lstStyle/>
        <a:p>
          <a:pPr algn="ctr"/>
          <a:endParaRPr lang="en-US"/>
        </a:p>
      </dgm:t>
    </dgm:pt>
    <dgm:pt modelId="{03ED086C-7705-4F48-B574-4F6370D3C6FF}" type="parTrans" cxnId="{27F48987-8E49-4DDF-94EF-89898A8F0633}">
      <dgm:prSet/>
      <dgm:spPr/>
      <dgm:t>
        <a:bodyPr/>
        <a:lstStyle/>
        <a:p>
          <a:pPr algn="ctr"/>
          <a:endParaRPr lang="en-US"/>
        </a:p>
      </dgm:t>
    </dgm:pt>
    <dgm:pt modelId="{3B5DAD80-D544-4C95-850F-1DD10ADF9155}" type="sibTrans" cxnId="{27F48987-8E49-4DDF-94EF-89898A8F0633}">
      <dgm:prSet/>
      <dgm:spPr/>
      <dgm:t>
        <a:bodyPr/>
        <a:lstStyle/>
        <a:p>
          <a:pPr algn="ctr"/>
          <a:endParaRPr lang="en-US"/>
        </a:p>
      </dgm:t>
    </dgm:pt>
    <dgm:pt modelId="{A0EB3D95-279B-426B-A286-5A9379946715}">
      <dgm:prSet/>
      <dgm:spPr/>
      <dgm:t>
        <a:bodyPr/>
        <a:lstStyle/>
        <a:p>
          <a:pPr algn="ctr"/>
          <a:r>
            <a:rPr lang="lt-LT"/>
            <a:t>tarpkultūrinė aplinka</a:t>
          </a:r>
        </a:p>
      </dgm:t>
    </dgm:pt>
    <dgm:pt modelId="{E1816438-BD72-4A8F-9E0B-36807B3BB59B}" type="parTrans" cxnId="{3E27018B-1B05-4C31-8AF6-AA4D8E7D52AF}">
      <dgm:prSet/>
      <dgm:spPr/>
      <dgm:t>
        <a:bodyPr/>
        <a:lstStyle/>
        <a:p>
          <a:pPr algn="ctr"/>
          <a:endParaRPr lang="en-US"/>
        </a:p>
      </dgm:t>
    </dgm:pt>
    <dgm:pt modelId="{C7FAC038-C7C1-4E9D-8459-B4AC7F74A1A4}" type="sibTrans" cxnId="{3E27018B-1B05-4C31-8AF6-AA4D8E7D52AF}">
      <dgm:prSet/>
      <dgm:spPr/>
      <dgm:t>
        <a:bodyPr/>
        <a:lstStyle/>
        <a:p>
          <a:pPr algn="ctr"/>
          <a:endParaRPr lang="en-US"/>
        </a:p>
      </dgm:t>
    </dgm:pt>
    <dgm:pt modelId="{C4EC48A2-5BB1-49BD-9CFF-393C60AD523F}">
      <dgm:prSet/>
      <dgm:spPr/>
      <dgm:t>
        <a:bodyPr/>
        <a:lstStyle/>
        <a:p>
          <a:pPr algn="ctr"/>
          <a:r>
            <a:rPr lang="lt-LT"/>
            <a:t>komandinis darbas </a:t>
          </a:r>
        </a:p>
      </dgm:t>
    </dgm:pt>
    <dgm:pt modelId="{B9EF82D5-63B2-4AFB-A087-819BC6A20693}" type="parTrans" cxnId="{C89567BA-A0BB-46B0-BF31-C8076EAE9424}">
      <dgm:prSet/>
      <dgm:spPr/>
      <dgm:t>
        <a:bodyPr/>
        <a:lstStyle/>
        <a:p>
          <a:pPr algn="ctr"/>
          <a:endParaRPr lang="en-US"/>
        </a:p>
      </dgm:t>
    </dgm:pt>
    <dgm:pt modelId="{EB3AF18D-766B-4470-B0F3-6E13B30E41B3}" type="sibTrans" cxnId="{C89567BA-A0BB-46B0-BF31-C8076EAE9424}">
      <dgm:prSet/>
      <dgm:spPr/>
      <dgm:t>
        <a:bodyPr/>
        <a:lstStyle/>
        <a:p>
          <a:pPr algn="ctr"/>
          <a:endParaRPr lang="en-US"/>
        </a:p>
      </dgm:t>
    </dgm:pt>
    <dgm:pt modelId="{DA9740F8-2A02-420D-A0F5-9B29E7903C0D}">
      <dgm:prSet/>
      <dgm:spPr/>
      <dgm:t>
        <a:bodyPr/>
        <a:lstStyle/>
        <a:p>
          <a:pPr algn="ctr"/>
          <a:r>
            <a:rPr lang="lt-LT"/>
            <a:t>kursai apie intelektinę nuosavybę </a:t>
          </a:r>
        </a:p>
      </dgm:t>
    </dgm:pt>
    <dgm:pt modelId="{E2726B70-BCF5-415A-BA69-11B6904DF36B}" type="parTrans" cxnId="{9DCB9314-5AA2-4DBA-96D9-65A4DDFECE14}">
      <dgm:prSet/>
      <dgm:spPr/>
      <dgm:t>
        <a:bodyPr/>
        <a:lstStyle/>
        <a:p>
          <a:pPr algn="ctr"/>
          <a:endParaRPr lang="en-US"/>
        </a:p>
      </dgm:t>
    </dgm:pt>
    <dgm:pt modelId="{122246FE-34DD-4FA3-BA1D-0F074670C266}" type="sibTrans" cxnId="{9DCB9314-5AA2-4DBA-96D9-65A4DDFECE14}">
      <dgm:prSet/>
      <dgm:spPr/>
      <dgm:t>
        <a:bodyPr/>
        <a:lstStyle/>
        <a:p>
          <a:pPr algn="ctr"/>
          <a:endParaRPr lang="en-US"/>
        </a:p>
      </dgm:t>
    </dgm:pt>
    <dgm:pt modelId="{6B0CA9FB-D92B-4D92-A8A4-B7187761F61D}">
      <dgm:prSet/>
      <dgm:spPr/>
      <dgm:t>
        <a:bodyPr/>
        <a:lstStyle/>
        <a:p>
          <a:pPr algn="ctr"/>
          <a:r>
            <a:rPr lang="lt-LT"/>
            <a:t>užsienio kalbų mokymosi galimybės</a:t>
          </a:r>
        </a:p>
      </dgm:t>
    </dgm:pt>
    <dgm:pt modelId="{2E344CC6-DEA4-45E6-A888-ED1E6B9C8A58}" type="parTrans" cxnId="{FEBB5E37-3631-4B8A-B9D9-04FD506CB6D7}">
      <dgm:prSet/>
      <dgm:spPr/>
      <dgm:t>
        <a:bodyPr/>
        <a:lstStyle/>
        <a:p>
          <a:pPr algn="ctr"/>
          <a:endParaRPr lang="en-US"/>
        </a:p>
      </dgm:t>
    </dgm:pt>
    <dgm:pt modelId="{8D6BDA10-2293-477E-BB26-06CBD46DE699}" type="sibTrans" cxnId="{FEBB5E37-3631-4B8A-B9D9-04FD506CB6D7}">
      <dgm:prSet/>
      <dgm:spPr/>
      <dgm:t>
        <a:bodyPr/>
        <a:lstStyle/>
        <a:p>
          <a:pPr algn="ctr"/>
          <a:endParaRPr lang="en-US"/>
        </a:p>
      </dgm:t>
    </dgm:pt>
    <dgm:pt modelId="{A914345B-459C-43EC-89FF-90EC250E85A6}">
      <dgm:prSet/>
      <dgm:spPr/>
      <dgm:t>
        <a:bodyPr/>
        <a:lstStyle/>
        <a:p>
          <a:pPr algn="ctr"/>
          <a:r>
            <a:rPr lang="lt-LT"/>
            <a:t>renginiai, konferencijos ir seminarai</a:t>
          </a:r>
        </a:p>
      </dgm:t>
    </dgm:pt>
    <dgm:pt modelId="{29C823E1-663F-424B-AAB6-DE2620704AB1}" type="parTrans" cxnId="{528DB6D6-D26D-44B3-9EA2-2BD9C3573ECA}">
      <dgm:prSet/>
      <dgm:spPr/>
      <dgm:t>
        <a:bodyPr/>
        <a:lstStyle/>
        <a:p>
          <a:pPr algn="ctr"/>
          <a:endParaRPr lang="en-US"/>
        </a:p>
      </dgm:t>
    </dgm:pt>
    <dgm:pt modelId="{576CFD0C-2CDD-4A4D-9361-8A44FFEE2442}" type="sibTrans" cxnId="{528DB6D6-D26D-44B3-9EA2-2BD9C3573ECA}">
      <dgm:prSet/>
      <dgm:spPr/>
      <dgm:t>
        <a:bodyPr/>
        <a:lstStyle/>
        <a:p>
          <a:pPr algn="ctr"/>
          <a:endParaRPr lang="en-US"/>
        </a:p>
      </dgm:t>
    </dgm:pt>
    <dgm:pt modelId="{7082D579-8F40-4667-BE36-B4FEE80CEC3F}">
      <dgm:prSet/>
      <dgm:spPr/>
      <dgm:t>
        <a:bodyPr/>
        <a:lstStyle/>
        <a:p>
          <a:endParaRPr lang="lt-LT"/>
        </a:p>
      </dgm:t>
    </dgm:pt>
    <dgm:pt modelId="{F6D53BAF-E5C5-48E0-819C-6E24BA9822EA}" type="parTrans" cxnId="{E3F8797B-D93D-43A0-ACB0-59548DADAE67}">
      <dgm:prSet/>
      <dgm:spPr/>
      <dgm:t>
        <a:bodyPr/>
        <a:lstStyle/>
        <a:p>
          <a:pPr algn="ctr"/>
          <a:endParaRPr lang="en-US"/>
        </a:p>
      </dgm:t>
    </dgm:pt>
    <dgm:pt modelId="{07FC3D33-41B5-46A2-98EA-99284F8892E4}" type="sibTrans" cxnId="{E3F8797B-D93D-43A0-ACB0-59548DADAE67}">
      <dgm:prSet/>
      <dgm:spPr/>
      <dgm:t>
        <a:bodyPr/>
        <a:lstStyle/>
        <a:p>
          <a:pPr algn="ctr"/>
          <a:endParaRPr lang="en-US"/>
        </a:p>
      </dgm:t>
    </dgm:pt>
    <dgm:pt modelId="{6CD11BA9-52C7-472F-8CAF-2848E3744F24}" type="pres">
      <dgm:prSet presAssocID="{53E95049-C7FA-4801-A6C1-A8CB56D749A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lt-LT"/>
        </a:p>
      </dgm:t>
    </dgm:pt>
    <dgm:pt modelId="{DD5D06A3-1A17-46F2-80E3-E3D9A7D2DA06}" type="pres">
      <dgm:prSet presAssocID="{BBD7CDC9-F85E-4A9C-B29C-40F36BCFA0BA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E47ECC01-77D6-4461-906F-500BC7A66DCA}" type="pres">
      <dgm:prSet presAssocID="{3ABB6270-B689-4116-AD74-EF3050A4F93D}" presName="Accent1" presStyleCnt="0"/>
      <dgm:spPr/>
    </dgm:pt>
    <dgm:pt modelId="{92ABB6E2-6078-4FBA-967C-3E9CD076D3AD}" type="pres">
      <dgm:prSet presAssocID="{3ABB6270-B689-4116-AD74-EF3050A4F93D}" presName="Accent" presStyleLbl="bgShp" presStyleIdx="0" presStyleCnt="6"/>
      <dgm:spPr/>
    </dgm:pt>
    <dgm:pt modelId="{9EB21A83-006F-4145-8962-60D1028284FB}" type="pres">
      <dgm:prSet presAssocID="{3ABB6270-B689-4116-AD74-EF3050A4F93D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962BC2-9E5F-46A7-97DC-02C417C1D950}" type="pres">
      <dgm:prSet presAssocID="{A0EB3D95-279B-426B-A286-5A9379946715}" presName="Accent2" presStyleCnt="0"/>
      <dgm:spPr/>
    </dgm:pt>
    <dgm:pt modelId="{C27AB59E-FEB0-49C3-81B9-F8D38A17AAF6}" type="pres">
      <dgm:prSet presAssocID="{A0EB3D95-279B-426B-A286-5A9379946715}" presName="Accent" presStyleLbl="bgShp" presStyleIdx="1" presStyleCnt="6"/>
      <dgm:spPr/>
    </dgm:pt>
    <dgm:pt modelId="{2498A31C-4969-4DFE-AFF0-0A8330F2E7EF}" type="pres">
      <dgm:prSet presAssocID="{A0EB3D95-279B-426B-A286-5A9379946715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317FE6-4002-455A-A4C0-F9EB6D944AC8}" type="pres">
      <dgm:prSet presAssocID="{C4EC48A2-5BB1-49BD-9CFF-393C60AD523F}" presName="Accent3" presStyleCnt="0"/>
      <dgm:spPr/>
    </dgm:pt>
    <dgm:pt modelId="{7B0B2731-97FA-4436-9569-418223B6D739}" type="pres">
      <dgm:prSet presAssocID="{C4EC48A2-5BB1-49BD-9CFF-393C60AD523F}" presName="Accent" presStyleLbl="bgShp" presStyleIdx="2" presStyleCnt="6"/>
      <dgm:spPr/>
    </dgm:pt>
    <dgm:pt modelId="{7EDA5252-DF55-4396-AF61-8B887F396066}" type="pres">
      <dgm:prSet presAssocID="{C4EC48A2-5BB1-49BD-9CFF-393C60AD523F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C5AD26-21A7-4229-B466-CC3704876087}" type="pres">
      <dgm:prSet presAssocID="{DA9740F8-2A02-420D-A0F5-9B29E7903C0D}" presName="Accent4" presStyleCnt="0"/>
      <dgm:spPr/>
    </dgm:pt>
    <dgm:pt modelId="{2A276943-E1D1-4254-98DB-07CF2B644ECD}" type="pres">
      <dgm:prSet presAssocID="{DA9740F8-2A02-420D-A0F5-9B29E7903C0D}" presName="Accent" presStyleLbl="bgShp" presStyleIdx="3" presStyleCnt="6"/>
      <dgm:spPr/>
    </dgm:pt>
    <dgm:pt modelId="{612CD4C9-AB90-4946-9A68-F646DC5EBB2F}" type="pres">
      <dgm:prSet presAssocID="{DA9740F8-2A02-420D-A0F5-9B29E7903C0D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57959-4DC0-4E62-B32A-3A450B6ED6FF}" type="pres">
      <dgm:prSet presAssocID="{6B0CA9FB-D92B-4D92-A8A4-B7187761F61D}" presName="Accent5" presStyleCnt="0"/>
      <dgm:spPr/>
    </dgm:pt>
    <dgm:pt modelId="{B9EF3FAE-04FB-473E-9AFD-802F06DBD55C}" type="pres">
      <dgm:prSet presAssocID="{6B0CA9FB-D92B-4D92-A8A4-B7187761F61D}" presName="Accent" presStyleLbl="bgShp" presStyleIdx="4" presStyleCnt="6"/>
      <dgm:spPr/>
    </dgm:pt>
    <dgm:pt modelId="{EE202ACE-450C-441B-B053-E158C1C9B053}" type="pres">
      <dgm:prSet presAssocID="{6B0CA9FB-D92B-4D92-A8A4-B7187761F61D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7956A0-9387-4662-928D-66EBA55B5423}" type="pres">
      <dgm:prSet presAssocID="{A914345B-459C-43EC-89FF-90EC250E85A6}" presName="Accent6" presStyleCnt="0"/>
      <dgm:spPr/>
    </dgm:pt>
    <dgm:pt modelId="{F659EDDE-4336-40E5-8E0C-E9DF471F1A33}" type="pres">
      <dgm:prSet presAssocID="{A914345B-459C-43EC-89FF-90EC250E85A6}" presName="Accent" presStyleLbl="bgShp" presStyleIdx="5" presStyleCnt="6"/>
      <dgm:spPr/>
    </dgm:pt>
    <dgm:pt modelId="{53F589A6-5C1D-42B8-83EC-60D54A6AB0AF}" type="pres">
      <dgm:prSet presAssocID="{A914345B-459C-43EC-89FF-90EC250E85A6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ED0C4B-2A71-474E-AB19-B49A643D727D}" srcId="{BBD7CDC9-F85E-4A9C-B29C-40F36BCFA0BA}" destId="{84A7F903-4A6B-47A8-B5C8-F6583C7D59FF}" srcOrd="9" destOrd="0" parTransId="{C364EB33-71D4-469F-90A9-B758C7FC946F}" sibTransId="{853B8B68-F578-48FA-B9BC-D9F917EB50D8}"/>
    <dgm:cxn modelId="{FEBB5E37-3631-4B8A-B9D9-04FD506CB6D7}" srcId="{BBD7CDC9-F85E-4A9C-B29C-40F36BCFA0BA}" destId="{6B0CA9FB-D92B-4D92-A8A4-B7187761F61D}" srcOrd="4" destOrd="0" parTransId="{2E344CC6-DEA4-45E6-A888-ED1E6B9C8A58}" sibTransId="{8D6BDA10-2293-477E-BB26-06CBD46DE699}"/>
    <dgm:cxn modelId="{E3F8797B-D93D-43A0-ACB0-59548DADAE67}" srcId="{BBD7CDC9-F85E-4A9C-B29C-40F36BCFA0BA}" destId="{7082D579-8F40-4667-BE36-B4FEE80CEC3F}" srcOrd="6" destOrd="0" parTransId="{F6D53BAF-E5C5-48E0-819C-6E24BA9822EA}" sibTransId="{07FC3D33-41B5-46A2-98EA-99284F8892E4}"/>
    <dgm:cxn modelId="{A7BC7382-CA9A-4DEA-BF01-D51006446061}" type="presOf" srcId="{C4EC48A2-5BB1-49BD-9CFF-393C60AD523F}" destId="{7EDA5252-DF55-4396-AF61-8B887F396066}" srcOrd="0" destOrd="0" presId="urn:microsoft.com/office/officeart/2011/layout/HexagonRadial"/>
    <dgm:cxn modelId="{12BAB213-AA7E-4EE4-B599-7537A8473250}" srcId="{BBD7CDC9-F85E-4A9C-B29C-40F36BCFA0BA}" destId="{1FC93CCB-1408-41A9-94E1-848E7B7723B1}" srcOrd="10" destOrd="0" parTransId="{7FD97E44-8E5F-4585-A276-8033159B8E60}" sibTransId="{F71BBD77-B9CB-471A-A045-92C05F5034E2}"/>
    <dgm:cxn modelId="{6997D59A-0DD9-4A15-8835-039057854B92}" type="presOf" srcId="{A0EB3D95-279B-426B-A286-5A9379946715}" destId="{2498A31C-4969-4DFE-AFF0-0A8330F2E7EF}" srcOrd="0" destOrd="0" presId="urn:microsoft.com/office/officeart/2011/layout/HexagonRadial"/>
    <dgm:cxn modelId="{C89567BA-A0BB-46B0-BF31-C8076EAE9424}" srcId="{BBD7CDC9-F85E-4A9C-B29C-40F36BCFA0BA}" destId="{C4EC48A2-5BB1-49BD-9CFF-393C60AD523F}" srcOrd="2" destOrd="0" parTransId="{B9EF82D5-63B2-4AFB-A087-819BC6A20693}" sibTransId="{EB3AF18D-766B-4470-B0F3-6E13B30E41B3}"/>
    <dgm:cxn modelId="{A9248ED3-01E8-4997-82AC-109D75E38278}" type="presOf" srcId="{DA9740F8-2A02-420D-A0F5-9B29E7903C0D}" destId="{612CD4C9-AB90-4946-9A68-F646DC5EBB2F}" srcOrd="0" destOrd="0" presId="urn:microsoft.com/office/officeart/2011/layout/HexagonRadial"/>
    <dgm:cxn modelId="{27F48987-8E49-4DDF-94EF-89898A8F0633}" srcId="{BBD7CDC9-F85E-4A9C-B29C-40F36BCFA0BA}" destId="{781A4F3E-5CDB-45F8-B70C-9E73D84320DB}" srcOrd="11" destOrd="0" parTransId="{03ED086C-7705-4F48-B574-4F6370D3C6FF}" sibTransId="{3B5DAD80-D544-4C95-850F-1DD10ADF9155}"/>
    <dgm:cxn modelId="{D6F6C50E-2B67-4A71-88E9-82CD65D34FFA}" type="presOf" srcId="{6B0CA9FB-D92B-4D92-A8A4-B7187761F61D}" destId="{EE202ACE-450C-441B-B053-E158C1C9B053}" srcOrd="0" destOrd="0" presId="urn:microsoft.com/office/officeart/2011/layout/HexagonRadial"/>
    <dgm:cxn modelId="{3E27018B-1B05-4C31-8AF6-AA4D8E7D52AF}" srcId="{BBD7CDC9-F85E-4A9C-B29C-40F36BCFA0BA}" destId="{A0EB3D95-279B-426B-A286-5A9379946715}" srcOrd="1" destOrd="0" parTransId="{E1816438-BD72-4A8F-9E0B-36807B3BB59B}" sibTransId="{C7FAC038-C7C1-4E9D-8459-B4AC7F74A1A4}"/>
    <dgm:cxn modelId="{9DCB9314-5AA2-4DBA-96D9-65A4DDFECE14}" srcId="{BBD7CDC9-F85E-4A9C-B29C-40F36BCFA0BA}" destId="{DA9740F8-2A02-420D-A0F5-9B29E7903C0D}" srcOrd="3" destOrd="0" parTransId="{E2726B70-BCF5-415A-BA69-11B6904DF36B}" sibTransId="{122246FE-34DD-4FA3-BA1D-0F074670C266}"/>
    <dgm:cxn modelId="{3BADC38C-83F2-4CB0-B734-89A31DF52035}" type="presOf" srcId="{3ABB6270-B689-4116-AD74-EF3050A4F93D}" destId="{9EB21A83-006F-4145-8962-60D1028284FB}" srcOrd="0" destOrd="0" presId="urn:microsoft.com/office/officeart/2011/layout/HexagonRadial"/>
    <dgm:cxn modelId="{8C445077-376D-4265-9AA3-FEDD237BD3DA}" type="presOf" srcId="{53E95049-C7FA-4801-A6C1-A8CB56D749A3}" destId="{6CD11BA9-52C7-472F-8CAF-2848E3744F24}" srcOrd="0" destOrd="0" presId="urn:microsoft.com/office/officeart/2011/layout/HexagonRadial"/>
    <dgm:cxn modelId="{528DB6D6-D26D-44B3-9EA2-2BD9C3573ECA}" srcId="{BBD7CDC9-F85E-4A9C-B29C-40F36BCFA0BA}" destId="{A914345B-459C-43EC-89FF-90EC250E85A6}" srcOrd="5" destOrd="0" parTransId="{29C823E1-663F-424B-AAB6-DE2620704AB1}" sibTransId="{576CFD0C-2CDD-4A4D-9361-8A44FFEE2442}"/>
    <dgm:cxn modelId="{EB4FD54A-090F-4D96-92FE-2EB50FEFB809}" srcId="{53E95049-C7FA-4801-A6C1-A8CB56D749A3}" destId="{BBD7CDC9-F85E-4A9C-B29C-40F36BCFA0BA}" srcOrd="0" destOrd="0" parTransId="{36207692-3ACC-424A-BF97-04E84BFD6E3C}" sibTransId="{7D929AEE-8875-432C-BC93-1292030365E7}"/>
    <dgm:cxn modelId="{13CEB7EB-2DC6-4D58-BC1A-6BF4549A3E0D}" srcId="{BBD7CDC9-F85E-4A9C-B29C-40F36BCFA0BA}" destId="{51D1025A-C44F-4554-8775-2798F58A4ECB}" srcOrd="7" destOrd="0" parTransId="{C0CF248A-274B-4A7D-9DEA-DB86317E6891}" sibTransId="{80CA2619-C4C3-43A6-B810-71E7B071B136}"/>
    <dgm:cxn modelId="{487B365F-7D55-4180-8930-A23FD07B8BC4}" type="presOf" srcId="{A914345B-459C-43EC-89FF-90EC250E85A6}" destId="{53F589A6-5C1D-42B8-83EC-60D54A6AB0AF}" srcOrd="0" destOrd="0" presId="urn:microsoft.com/office/officeart/2011/layout/HexagonRadial"/>
    <dgm:cxn modelId="{9C0E8678-F7FD-4C27-8304-28FD7DDC42D7}" type="presOf" srcId="{BBD7CDC9-F85E-4A9C-B29C-40F36BCFA0BA}" destId="{DD5D06A3-1A17-46F2-80E3-E3D9A7D2DA06}" srcOrd="0" destOrd="0" presId="urn:microsoft.com/office/officeart/2011/layout/HexagonRadial"/>
    <dgm:cxn modelId="{695559C8-6598-40E5-B2C4-0EE90DC8726A}" srcId="{BBD7CDC9-F85E-4A9C-B29C-40F36BCFA0BA}" destId="{3ABB6270-B689-4116-AD74-EF3050A4F93D}" srcOrd="0" destOrd="0" parTransId="{4B5DE2CA-AF32-4D70-B749-E06652A63B5C}" sibTransId="{F1233667-8029-4C49-8933-EC25A9DFDE47}"/>
    <dgm:cxn modelId="{A4B220BC-E0D1-4B49-858F-08D376AEC488}" srcId="{BBD7CDC9-F85E-4A9C-B29C-40F36BCFA0BA}" destId="{A0FA0102-D0D0-464A-9B92-AA6BD2C2805A}" srcOrd="8" destOrd="0" parTransId="{0FD98D9A-73EA-4CB7-8431-C8DC0BF29603}" sibTransId="{436EBD6B-FD3E-4E17-AB5F-A30AD5D73322}"/>
    <dgm:cxn modelId="{44F9A79B-19BA-45AD-A4C5-5169784F5224}" type="presParOf" srcId="{6CD11BA9-52C7-472F-8CAF-2848E3744F24}" destId="{DD5D06A3-1A17-46F2-80E3-E3D9A7D2DA06}" srcOrd="0" destOrd="0" presId="urn:microsoft.com/office/officeart/2011/layout/HexagonRadial"/>
    <dgm:cxn modelId="{9426D58D-9F52-4266-A452-5A27AD31D327}" type="presParOf" srcId="{6CD11BA9-52C7-472F-8CAF-2848E3744F24}" destId="{E47ECC01-77D6-4461-906F-500BC7A66DCA}" srcOrd="1" destOrd="0" presId="urn:microsoft.com/office/officeart/2011/layout/HexagonRadial"/>
    <dgm:cxn modelId="{B01D264E-F605-4BD5-81F9-76A063D20B8D}" type="presParOf" srcId="{E47ECC01-77D6-4461-906F-500BC7A66DCA}" destId="{92ABB6E2-6078-4FBA-967C-3E9CD076D3AD}" srcOrd="0" destOrd="0" presId="urn:microsoft.com/office/officeart/2011/layout/HexagonRadial"/>
    <dgm:cxn modelId="{2BACD18A-046E-4972-ADE9-715963A7B15C}" type="presParOf" srcId="{6CD11BA9-52C7-472F-8CAF-2848E3744F24}" destId="{9EB21A83-006F-4145-8962-60D1028284FB}" srcOrd="2" destOrd="0" presId="urn:microsoft.com/office/officeart/2011/layout/HexagonRadial"/>
    <dgm:cxn modelId="{09049D17-CB61-4B25-A4D1-1F9EB20D6888}" type="presParOf" srcId="{6CD11BA9-52C7-472F-8CAF-2848E3744F24}" destId="{10962BC2-9E5F-46A7-97DC-02C417C1D950}" srcOrd="3" destOrd="0" presId="urn:microsoft.com/office/officeart/2011/layout/HexagonRadial"/>
    <dgm:cxn modelId="{D2A0BA7E-BCA3-403C-8956-66BD41E4B9F6}" type="presParOf" srcId="{10962BC2-9E5F-46A7-97DC-02C417C1D950}" destId="{C27AB59E-FEB0-49C3-81B9-F8D38A17AAF6}" srcOrd="0" destOrd="0" presId="urn:microsoft.com/office/officeart/2011/layout/HexagonRadial"/>
    <dgm:cxn modelId="{7B432A21-1D22-41EC-8C97-FBA01FBC50AC}" type="presParOf" srcId="{6CD11BA9-52C7-472F-8CAF-2848E3744F24}" destId="{2498A31C-4969-4DFE-AFF0-0A8330F2E7EF}" srcOrd="4" destOrd="0" presId="urn:microsoft.com/office/officeart/2011/layout/HexagonRadial"/>
    <dgm:cxn modelId="{BEC3A5D1-5B9B-4644-BC3B-6B3F5B8753A7}" type="presParOf" srcId="{6CD11BA9-52C7-472F-8CAF-2848E3744F24}" destId="{94317FE6-4002-455A-A4C0-F9EB6D944AC8}" srcOrd="5" destOrd="0" presId="urn:microsoft.com/office/officeart/2011/layout/HexagonRadial"/>
    <dgm:cxn modelId="{26146040-D410-490A-9494-1A43463349C0}" type="presParOf" srcId="{94317FE6-4002-455A-A4C0-F9EB6D944AC8}" destId="{7B0B2731-97FA-4436-9569-418223B6D739}" srcOrd="0" destOrd="0" presId="urn:microsoft.com/office/officeart/2011/layout/HexagonRadial"/>
    <dgm:cxn modelId="{BB0F4016-5B10-4A7C-BC79-B89866515D4C}" type="presParOf" srcId="{6CD11BA9-52C7-472F-8CAF-2848E3744F24}" destId="{7EDA5252-DF55-4396-AF61-8B887F396066}" srcOrd="6" destOrd="0" presId="urn:microsoft.com/office/officeart/2011/layout/HexagonRadial"/>
    <dgm:cxn modelId="{FE2B779D-AA6F-459F-8679-9432F1A31420}" type="presParOf" srcId="{6CD11BA9-52C7-472F-8CAF-2848E3744F24}" destId="{DDC5AD26-21A7-4229-B466-CC3704876087}" srcOrd="7" destOrd="0" presId="urn:microsoft.com/office/officeart/2011/layout/HexagonRadial"/>
    <dgm:cxn modelId="{EB10CAB0-4229-4AA1-A82B-1FEDEF1ED7C4}" type="presParOf" srcId="{DDC5AD26-21A7-4229-B466-CC3704876087}" destId="{2A276943-E1D1-4254-98DB-07CF2B644ECD}" srcOrd="0" destOrd="0" presId="urn:microsoft.com/office/officeart/2011/layout/HexagonRadial"/>
    <dgm:cxn modelId="{B0240C5F-39F4-4234-8C73-F801181A492C}" type="presParOf" srcId="{6CD11BA9-52C7-472F-8CAF-2848E3744F24}" destId="{612CD4C9-AB90-4946-9A68-F646DC5EBB2F}" srcOrd="8" destOrd="0" presId="urn:microsoft.com/office/officeart/2011/layout/HexagonRadial"/>
    <dgm:cxn modelId="{83766942-F0E3-4778-8288-018601E81E92}" type="presParOf" srcId="{6CD11BA9-52C7-472F-8CAF-2848E3744F24}" destId="{E2557959-4DC0-4E62-B32A-3A450B6ED6FF}" srcOrd="9" destOrd="0" presId="urn:microsoft.com/office/officeart/2011/layout/HexagonRadial"/>
    <dgm:cxn modelId="{11EBFC1B-1734-4889-991C-09673C79366B}" type="presParOf" srcId="{E2557959-4DC0-4E62-B32A-3A450B6ED6FF}" destId="{B9EF3FAE-04FB-473E-9AFD-802F06DBD55C}" srcOrd="0" destOrd="0" presId="urn:microsoft.com/office/officeart/2011/layout/HexagonRadial"/>
    <dgm:cxn modelId="{A869F16B-59EA-4837-80F6-60CC97F616D9}" type="presParOf" srcId="{6CD11BA9-52C7-472F-8CAF-2848E3744F24}" destId="{EE202ACE-450C-441B-B053-E158C1C9B053}" srcOrd="10" destOrd="0" presId="urn:microsoft.com/office/officeart/2011/layout/HexagonRadial"/>
    <dgm:cxn modelId="{F4B0B3C1-E16E-4FFE-92BA-4873ECEE15E1}" type="presParOf" srcId="{6CD11BA9-52C7-472F-8CAF-2848E3744F24}" destId="{827956A0-9387-4662-928D-66EBA55B5423}" srcOrd="11" destOrd="0" presId="urn:microsoft.com/office/officeart/2011/layout/HexagonRadial"/>
    <dgm:cxn modelId="{477CA00B-C78F-4E37-9E58-3AE3AEA3135E}" type="presParOf" srcId="{827956A0-9387-4662-928D-66EBA55B5423}" destId="{F659EDDE-4336-40E5-8E0C-E9DF471F1A33}" srcOrd="0" destOrd="0" presId="urn:microsoft.com/office/officeart/2011/layout/HexagonRadial"/>
    <dgm:cxn modelId="{451A1345-6021-4823-8D23-4D56846C92A9}" type="presParOf" srcId="{6CD11BA9-52C7-472F-8CAF-2848E3744F24}" destId="{53F589A6-5C1D-42B8-83EC-60D54A6AB0AF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5D06A3-1A17-46F2-80E3-E3D9A7D2DA06}">
      <dsp:nvSpPr>
        <dsp:cNvPr id="0" name=""/>
        <dsp:cNvSpPr/>
      </dsp:nvSpPr>
      <dsp:spPr>
        <a:xfrm>
          <a:off x="1620683" y="1121559"/>
          <a:ext cx="1425550" cy="1233158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/>
            <a:t>Stažuotės galimybės</a:t>
          </a:r>
          <a:endParaRPr lang="en-US" sz="800" kern="1200"/>
        </a:p>
      </dsp:txBody>
      <dsp:txXfrm>
        <a:off x="1856917" y="1325911"/>
        <a:ext cx="953082" cy="824454"/>
      </dsp:txXfrm>
    </dsp:sp>
    <dsp:sp modelId="{C27AB59E-FEB0-49C3-81B9-F8D38A17AAF6}">
      <dsp:nvSpPr>
        <dsp:cNvPr id="0" name=""/>
        <dsp:cNvSpPr/>
      </dsp:nvSpPr>
      <dsp:spPr>
        <a:xfrm>
          <a:off x="2513352" y="531575"/>
          <a:ext cx="537855" cy="463434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dk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EB21A83-006F-4145-8962-60D1028284FB}">
      <dsp:nvSpPr>
        <dsp:cNvPr id="0" name=""/>
        <dsp:cNvSpPr/>
      </dsp:nvSpPr>
      <dsp:spPr>
        <a:xfrm>
          <a:off x="1751997" y="0"/>
          <a:ext cx="1168228" cy="10106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b="1" kern="1200"/>
            <a:t>12 mėn. trukmės</a:t>
          </a:r>
          <a:r>
            <a:rPr lang="lt-LT" sz="800" kern="1200"/>
            <a:t> mokymasis kartu su Europos patentų biuro profesionalais</a:t>
          </a:r>
          <a:endParaRPr lang="en-US" sz="800" kern="1200"/>
        </a:p>
      </dsp:txBody>
      <dsp:txXfrm>
        <a:off x="1945597" y="167487"/>
        <a:ext cx="781028" cy="675680"/>
      </dsp:txXfrm>
    </dsp:sp>
    <dsp:sp modelId="{7B0B2731-97FA-4436-9569-418223B6D739}">
      <dsp:nvSpPr>
        <dsp:cNvPr id="0" name=""/>
        <dsp:cNvSpPr/>
      </dsp:nvSpPr>
      <dsp:spPr>
        <a:xfrm>
          <a:off x="3141072" y="1397950"/>
          <a:ext cx="537855" cy="463434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dk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498A31C-4969-4DFE-AFF0-0A8330F2E7EF}">
      <dsp:nvSpPr>
        <dsp:cNvPr id="0" name=""/>
        <dsp:cNvSpPr/>
      </dsp:nvSpPr>
      <dsp:spPr>
        <a:xfrm>
          <a:off x="2823398" y="621620"/>
          <a:ext cx="1168228" cy="10106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/>
            <a:t>tarpkultūrinė aplinka</a:t>
          </a:r>
        </a:p>
      </dsp:txBody>
      <dsp:txXfrm>
        <a:off x="3016998" y="789107"/>
        <a:ext cx="781028" cy="675680"/>
      </dsp:txXfrm>
    </dsp:sp>
    <dsp:sp modelId="{2A276943-E1D1-4254-98DB-07CF2B644ECD}">
      <dsp:nvSpPr>
        <dsp:cNvPr id="0" name=""/>
        <dsp:cNvSpPr/>
      </dsp:nvSpPr>
      <dsp:spPr>
        <a:xfrm>
          <a:off x="2705017" y="2375925"/>
          <a:ext cx="537855" cy="463434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dk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7EDA5252-DF55-4396-AF61-8B887F396066}">
      <dsp:nvSpPr>
        <dsp:cNvPr id="0" name=""/>
        <dsp:cNvSpPr/>
      </dsp:nvSpPr>
      <dsp:spPr>
        <a:xfrm>
          <a:off x="2823398" y="1843654"/>
          <a:ext cx="1168228" cy="10106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/>
            <a:t>komandinis darbas </a:t>
          </a:r>
        </a:p>
      </dsp:txBody>
      <dsp:txXfrm>
        <a:off x="3016998" y="2011141"/>
        <a:ext cx="781028" cy="675680"/>
      </dsp:txXfrm>
    </dsp:sp>
    <dsp:sp modelId="{B9EF3FAE-04FB-473E-9AFD-802F06DBD55C}">
      <dsp:nvSpPr>
        <dsp:cNvPr id="0" name=""/>
        <dsp:cNvSpPr/>
      </dsp:nvSpPr>
      <dsp:spPr>
        <a:xfrm>
          <a:off x="1623336" y="2477442"/>
          <a:ext cx="537855" cy="463434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dk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612CD4C9-AB90-4946-9A68-F646DC5EBB2F}">
      <dsp:nvSpPr>
        <dsp:cNvPr id="0" name=""/>
        <dsp:cNvSpPr/>
      </dsp:nvSpPr>
      <dsp:spPr>
        <a:xfrm>
          <a:off x="1751997" y="2465970"/>
          <a:ext cx="1168228" cy="10106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/>
            <a:t>kursai apie intelektinę nuosavybę </a:t>
          </a:r>
        </a:p>
      </dsp:txBody>
      <dsp:txXfrm>
        <a:off x="1945597" y="2633457"/>
        <a:ext cx="781028" cy="675680"/>
      </dsp:txXfrm>
    </dsp:sp>
    <dsp:sp modelId="{F659EDDE-4336-40E5-8E0C-E9DF471F1A33}">
      <dsp:nvSpPr>
        <dsp:cNvPr id="0" name=""/>
        <dsp:cNvSpPr/>
      </dsp:nvSpPr>
      <dsp:spPr>
        <a:xfrm>
          <a:off x="985337" y="1611415"/>
          <a:ext cx="537855" cy="463434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dk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EE202ACE-450C-441B-B053-E158C1C9B053}">
      <dsp:nvSpPr>
        <dsp:cNvPr id="0" name=""/>
        <dsp:cNvSpPr/>
      </dsp:nvSpPr>
      <dsp:spPr>
        <a:xfrm>
          <a:off x="675622" y="1844349"/>
          <a:ext cx="1168228" cy="10106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/>
            <a:t>užsienio kalbų mokymosi galimybės</a:t>
          </a:r>
        </a:p>
      </dsp:txBody>
      <dsp:txXfrm>
        <a:off x="869222" y="2011836"/>
        <a:ext cx="781028" cy="675680"/>
      </dsp:txXfrm>
    </dsp:sp>
    <dsp:sp modelId="{53F589A6-5C1D-42B8-83EC-60D54A6AB0AF}">
      <dsp:nvSpPr>
        <dsp:cNvPr id="0" name=""/>
        <dsp:cNvSpPr/>
      </dsp:nvSpPr>
      <dsp:spPr>
        <a:xfrm>
          <a:off x="675622" y="620229"/>
          <a:ext cx="1168228" cy="1010654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800" kern="1200"/>
            <a:t>renginiai, konferencijos ir seminarai</a:t>
          </a:r>
        </a:p>
      </dsp:txBody>
      <dsp:txXfrm>
        <a:off x="869222" y="787716"/>
        <a:ext cx="781028" cy="675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3296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Babelytė-Labanauskė</dc:creator>
  <cp:keywords/>
  <dc:description/>
  <cp:lastModifiedBy>Donata Pečiukėnienė</cp:lastModifiedBy>
  <cp:revision>6</cp:revision>
  <dcterms:created xsi:type="dcterms:W3CDTF">2021-02-05T12:43:00Z</dcterms:created>
  <dcterms:modified xsi:type="dcterms:W3CDTF">2021-02-08T11:02:00Z</dcterms:modified>
</cp:coreProperties>
</file>