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6B" w:rsidRDefault="0015406B" w:rsidP="005112BB">
      <w:pPr>
        <w:keepNext/>
        <w:widowControl w:val="0"/>
        <w:ind w:right="45"/>
        <w:jc w:val="both"/>
        <w:rPr>
          <w:lang w:val="pt-BR"/>
        </w:rPr>
        <w:sectPr w:rsidR="0015406B" w:rsidSect="008C7C57">
          <w:footerReference w:type="default" r:id="rId11"/>
          <w:pgSz w:w="11906" w:h="16838"/>
          <w:pgMar w:top="567" w:right="1134" w:bottom="1440" w:left="1134" w:header="720" w:footer="720" w:gutter="0"/>
          <w:cols w:num="2" w:space="720" w:equalWidth="0">
            <w:col w:w="4465" w:space="708"/>
            <w:col w:w="4465"/>
          </w:cols>
        </w:sectPr>
      </w:pPr>
      <w:r w:rsidRPr="008A4BB7">
        <w:rPr>
          <w:b/>
          <w:noProof/>
          <w:sz w:val="22"/>
          <w:szCs w:val="22"/>
          <w:lang w:val="lt-LT" w:eastAsia="lt-LT"/>
        </w:rPr>
        <w:drawing>
          <wp:anchor distT="0" distB="0" distL="114300" distR="114300" simplePos="0" relativeHeight="251663872" behindDoc="0" locked="0" layoutInCell="1" allowOverlap="1" wp14:anchorId="43CAD457" wp14:editId="5740F754">
            <wp:simplePos x="0" y="0"/>
            <wp:positionH relativeFrom="margin">
              <wp:posOffset>727710</wp:posOffset>
            </wp:positionH>
            <wp:positionV relativeFrom="margin">
              <wp:posOffset>76200</wp:posOffset>
            </wp:positionV>
            <wp:extent cx="2105025" cy="426720"/>
            <wp:effectExtent l="0" t="0" r="0" b="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105025" cy="426720"/>
                    </a:xfrm>
                    <a:prstGeom prst="rect">
                      <a:avLst/>
                    </a:prstGeom>
                    <a:noFill/>
                  </pic:spPr>
                </pic:pic>
              </a:graphicData>
            </a:graphic>
            <wp14:sizeRelH relativeFrom="margin">
              <wp14:pctWidth>0</wp14:pctWidth>
            </wp14:sizeRelH>
            <wp14:sizeRelV relativeFrom="margin">
              <wp14:pctHeight>0</wp14:pctHeight>
            </wp14:sizeRelV>
          </wp:anchor>
        </w:drawing>
      </w:r>
      <w:r w:rsidR="005112BB">
        <w:rPr>
          <w:lang w:val="pt-BR"/>
        </w:rPr>
        <w:t xml:space="preserve">                          </w:t>
      </w:r>
      <w:r>
        <w:rPr>
          <w:lang w:val="pt-BR"/>
        </w:rPr>
        <w:t xml:space="preserve">                                                    </w:t>
      </w:r>
      <w:r w:rsidRPr="008A4BB7">
        <w:rPr>
          <w:b/>
          <w:noProof/>
          <w:sz w:val="22"/>
          <w:szCs w:val="22"/>
          <w:lang w:val="lt-LT" w:eastAsia="lt-LT"/>
        </w:rPr>
        <w:lastRenderedPageBreak/>
        <w:drawing>
          <wp:inline distT="0" distB="0" distL="0" distR="0" wp14:anchorId="6657895D" wp14:editId="473DA34E">
            <wp:extent cx="558802" cy="609600"/>
            <wp:effectExtent l="0" t="0" r="0" b="0"/>
            <wp:docPr id="2" name="Paveikslėlis 1" descr="v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2"/>
                    <pic:cNvPicPr>
                      <a:picLocks noChangeAspect="1" noChangeArrowheads="1"/>
                    </pic:cNvPicPr>
                  </pic:nvPicPr>
                  <pic:blipFill>
                    <a:blip r:embed="rId13" cstate="print"/>
                    <a:srcRect/>
                    <a:stretch>
                      <a:fillRect/>
                    </a:stretch>
                  </pic:blipFill>
                  <pic:spPr bwMode="auto">
                    <a:xfrm>
                      <a:off x="0" y="0"/>
                      <a:ext cx="567201" cy="618763"/>
                    </a:xfrm>
                    <a:prstGeom prst="rect">
                      <a:avLst/>
                    </a:prstGeom>
                    <a:noFill/>
                    <a:ln w="9525">
                      <a:noFill/>
                      <a:miter lim="800000"/>
                      <a:headEnd/>
                      <a:tailEnd/>
                    </a:ln>
                  </pic:spPr>
                </pic:pic>
              </a:graphicData>
            </a:graphic>
          </wp:inline>
        </w:drawing>
      </w:r>
    </w:p>
    <w:p w:rsidR="00353849" w:rsidRPr="00B131CA" w:rsidRDefault="00353849" w:rsidP="00353849">
      <w:pPr>
        <w:ind w:left="6096" w:right="-374"/>
        <w:rPr>
          <w:lang w:val="pt-BR"/>
        </w:rPr>
      </w:pPr>
      <w:r w:rsidRPr="00B131CA">
        <w:rPr>
          <w:lang w:val="pt-BR"/>
        </w:rPr>
        <w:lastRenderedPageBreak/>
        <w:t>PATVIRTINTA</w:t>
      </w:r>
      <w:r>
        <w:rPr>
          <w:lang w:val="pt-BR"/>
        </w:rPr>
        <w:t xml:space="preserve"> / APPROVED BY</w:t>
      </w:r>
    </w:p>
    <w:p w:rsidR="00353849" w:rsidRDefault="00353849" w:rsidP="00353849">
      <w:pPr>
        <w:ind w:left="6096" w:right="-374"/>
        <w:rPr>
          <w:lang w:val="pt-BR"/>
        </w:rPr>
      </w:pPr>
      <w:r w:rsidRPr="00B131CA">
        <w:rPr>
          <w:lang w:val="pt-BR"/>
        </w:rPr>
        <w:t xml:space="preserve">Vilniaus universiteto </w:t>
      </w:r>
      <w:r>
        <w:rPr>
          <w:lang w:val="pt-BR"/>
        </w:rPr>
        <w:t>Partnerystės prorektorės</w:t>
      </w:r>
      <w:r w:rsidRPr="00B131CA">
        <w:rPr>
          <w:lang w:val="pt-BR"/>
        </w:rPr>
        <w:t xml:space="preserve"> </w:t>
      </w:r>
    </w:p>
    <w:p w:rsidR="00353849" w:rsidRPr="00B131CA" w:rsidRDefault="00353849" w:rsidP="00353849">
      <w:pPr>
        <w:ind w:left="6096" w:right="-374"/>
        <w:rPr>
          <w:lang w:val="pt-BR"/>
        </w:rPr>
      </w:pPr>
      <w:r>
        <w:rPr>
          <w:lang w:val="pt-BR"/>
        </w:rPr>
        <w:t>2015</w:t>
      </w:r>
      <w:r w:rsidRPr="00B131CA">
        <w:rPr>
          <w:lang w:val="pt-BR"/>
        </w:rPr>
        <w:t>-</w:t>
      </w:r>
      <w:r w:rsidR="009A3ABF">
        <w:rPr>
          <w:lang w:val="pt-BR"/>
        </w:rPr>
        <w:t>10</w:t>
      </w:r>
      <w:r w:rsidRPr="00B131CA">
        <w:rPr>
          <w:lang w:val="pt-BR"/>
        </w:rPr>
        <w:t>-</w:t>
      </w:r>
      <w:r w:rsidR="009A3ABF">
        <w:rPr>
          <w:lang w:val="pt-BR"/>
        </w:rPr>
        <w:t>21</w:t>
      </w:r>
      <w:r>
        <w:rPr>
          <w:lang w:val="pt-BR"/>
        </w:rPr>
        <w:t xml:space="preserve">/  </w:t>
      </w:r>
      <w:r w:rsidRPr="001D01F7">
        <w:t xml:space="preserve">dated </w:t>
      </w:r>
      <w:r w:rsidR="009A3ABF">
        <w:t xml:space="preserve"> 21/10</w:t>
      </w:r>
      <w:r>
        <w:t>/2015</w:t>
      </w:r>
    </w:p>
    <w:p w:rsidR="00353849" w:rsidRDefault="00353849" w:rsidP="00353849">
      <w:pPr>
        <w:ind w:left="6096" w:right="-374"/>
      </w:pPr>
      <w:r w:rsidRPr="00B131CA">
        <w:rPr>
          <w:lang w:val="pt-BR"/>
        </w:rPr>
        <w:t>įsakymu Nr. R-</w:t>
      </w:r>
      <w:r w:rsidR="009A3ABF">
        <w:rPr>
          <w:lang w:val="pt-BR"/>
        </w:rPr>
        <w:t>413</w:t>
      </w:r>
      <w:r>
        <w:rPr>
          <w:lang w:val="pt-BR"/>
        </w:rPr>
        <w:t>/</w:t>
      </w:r>
      <w:r w:rsidRPr="00622AC5">
        <w:t xml:space="preserve"> </w:t>
      </w:r>
      <w:r>
        <w:t>Pro-Rec</w:t>
      </w:r>
      <w:r w:rsidRPr="001D01F7">
        <w:t xml:space="preserve">tor’s </w:t>
      </w:r>
      <w:r>
        <w:t xml:space="preserve">for Partnership </w:t>
      </w:r>
    </w:p>
    <w:p w:rsidR="00353849" w:rsidRDefault="00353849" w:rsidP="00353849">
      <w:pPr>
        <w:ind w:left="6096" w:right="-374"/>
        <w:rPr>
          <w:lang w:val="pt-BR"/>
        </w:rPr>
      </w:pPr>
      <w:r w:rsidRPr="001D01F7">
        <w:t>Order No. R-</w:t>
      </w:r>
      <w:r w:rsidR="009A3ABF">
        <w:t>413</w:t>
      </w:r>
    </w:p>
    <w:p w:rsidR="005112BB" w:rsidRPr="008A4BB7" w:rsidRDefault="005112BB" w:rsidP="005112BB">
      <w:pPr>
        <w:keepNext/>
        <w:widowControl w:val="0"/>
        <w:ind w:left="6237" w:right="45"/>
        <w:jc w:val="both"/>
        <w:rPr>
          <w:lang w:val="pt-BR"/>
        </w:rPr>
      </w:pPr>
      <w:r>
        <w:rPr>
          <w:b/>
          <w:sz w:val="24"/>
          <w:szCs w:val="24"/>
          <w:lang w:val="lt-LT"/>
        </w:rPr>
        <w:t xml:space="preserve">                            </w:t>
      </w:r>
    </w:p>
    <w:p w:rsidR="00DA096F" w:rsidRDefault="00DA096F" w:rsidP="00DA096F">
      <w:pPr>
        <w:jc w:val="center"/>
        <w:rPr>
          <w:b/>
          <w:caps/>
          <w:sz w:val="22"/>
          <w:szCs w:val="22"/>
          <w:lang w:val="lt-LT"/>
        </w:rPr>
      </w:pPr>
      <w:r w:rsidRPr="00B730D1">
        <w:rPr>
          <w:b/>
          <w:caps/>
          <w:sz w:val="22"/>
          <w:szCs w:val="22"/>
          <w:lang w:val="lt-LT"/>
        </w:rPr>
        <w:t xml:space="preserve">Dotacijos sutartis </w:t>
      </w:r>
      <w:r w:rsidRPr="00B730D1">
        <w:rPr>
          <w:b/>
          <w:i/>
          <w:caps/>
          <w:sz w:val="22"/>
          <w:szCs w:val="22"/>
          <w:lang w:val="lt-LT"/>
        </w:rPr>
        <w:t>Erasmus</w:t>
      </w:r>
      <w:r w:rsidRPr="00B730D1">
        <w:rPr>
          <w:b/>
          <w:caps/>
          <w:sz w:val="22"/>
          <w:szCs w:val="22"/>
          <w:lang w:val="lt-LT"/>
        </w:rPr>
        <w:t xml:space="preserve">+  darbuotojų </w:t>
      </w:r>
    </w:p>
    <w:p w:rsidR="00DA096F" w:rsidRDefault="00DA096F" w:rsidP="00DA096F">
      <w:pPr>
        <w:jc w:val="center"/>
        <w:rPr>
          <w:b/>
          <w:caps/>
          <w:sz w:val="22"/>
          <w:szCs w:val="22"/>
          <w:lang w:val="lt-LT"/>
        </w:rPr>
      </w:pPr>
      <w:r>
        <w:rPr>
          <w:b/>
          <w:caps/>
          <w:sz w:val="22"/>
          <w:szCs w:val="22"/>
          <w:lang w:val="lt-LT"/>
        </w:rPr>
        <w:t>DĖSTYMO</w:t>
      </w:r>
      <w:r w:rsidRPr="00B730D1">
        <w:rPr>
          <w:b/>
          <w:caps/>
          <w:sz w:val="22"/>
          <w:szCs w:val="22"/>
          <w:lang w:val="lt-LT"/>
        </w:rPr>
        <w:t xml:space="preserve"> mobilumui</w:t>
      </w:r>
      <w:r>
        <w:rPr>
          <w:b/>
          <w:caps/>
          <w:sz w:val="22"/>
          <w:szCs w:val="22"/>
          <w:lang w:val="lt-LT"/>
        </w:rPr>
        <w:t xml:space="preserve"> PROGRAMOS ŠALYSE</w:t>
      </w:r>
    </w:p>
    <w:p w:rsidR="00DA096F" w:rsidRDefault="00DA096F" w:rsidP="00DA096F">
      <w:pPr>
        <w:jc w:val="center"/>
        <w:rPr>
          <w:b/>
          <w:sz w:val="24"/>
          <w:szCs w:val="24"/>
          <w:lang w:val="en-GB"/>
        </w:rPr>
      </w:pPr>
      <w:r>
        <w:rPr>
          <w:b/>
          <w:sz w:val="24"/>
          <w:szCs w:val="24"/>
          <w:lang w:val="en-GB"/>
        </w:rPr>
        <w:t>Grant agreement</w:t>
      </w:r>
      <w:r w:rsidRPr="00735E06">
        <w:rPr>
          <w:b/>
          <w:sz w:val="24"/>
          <w:szCs w:val="24"/>
          <w:lang w:val="en-GB"/>
        </w:rPr>
        <w:t xml:space="preserve"> for Erasmus+ </w:t>
      </w:r>
      <w:r>
        <w:rPr>
          <w:b/>
          <w:sz w:val="24"/>
          <w:szCs w:val="24"/>
          <w:lang w:val="en-GB"/>
        </w:rPr>
        <w:t>s</w:t>
      </w:r>
      <w:r w:rsidRPr="008D7556">
        <w:rPr>
          <w:b/>
          <w:sz w:val="24"/>
          <w:szCs w:val="24"/>
          <w:lang w:val="is-IS"/>
        </w:rPr>
        <w:t>taff mobility</w:t>
      </w:r>
      <w:r>
        <w:rPr>
          <w:b/>
          <w:sz w:val="24"/>
          <w:szCs w:val="24"/>
          <w:lang w:val="is-IS"/>
        </w:rPr>
        <w:t xml:space="preserve"> for teaching</w:t>
      </w:r>
    </w:p>
    <w:p w:rsidR="00DA096F" w:rsidRDefault="00DA096F" w:rsidP="00964A17">
      <w:pPr>
        <w:jc w:val="center"/>
        <w:rPr>
          <w:b/>
          <w:sz w:val="22"/>
          <w:szCs w:val="22"/>
          <w:lang w:val="is-IS"/>
        </w:rPr>
      </w:pPr>
      <w:r>
        <w:rPr>
          <w:b/>
          <w:sz w:val="22"/>
          <w:szCs w:val="22"/>
          <w:lang w:val="is-IS"/>
        </w:rPr>
        <w:t xml:space="preserve">No. </w:t>
      </w:r>
    </w:p>
    <w:p w:rsidR="002F738C" w:rsidRPr="007C685E" w:rsidRDefault="002F738C" w:rsidP="00456C80">
      <w:pPr>
        <w:jc w:val="both"/>
        <w:rPr>
          <w:b/>
          <w:sz w:val="24"/>
          <w:szCs w:val="24"/>
          <w:lang w:val="lt-LT"/>
        </w:rPr>
      </w:pPr>
    </w:p>
    <w:p w:rsidR="002E24F7" w:rsidRPr="006B267D" w:rsidRDefault="00784049" w:rsidP="00456C80">
      <w:pPr>
        <w:pBdr>
          <w:bottom w:val="single" w:sz="6" w:space="1" w:color="auto"/>
        </w:pBdr>
        <w:jc w:val="both"/>
        <w:rPr>
          <w:sz w:val="24"/>
          <w:szCs w:val="24"/>
          <w:lang w:val="lt-LT"/>
        </w:rPr>
      </w:pPr>
      <w:r w:rsidRPr="006B267D">
        <w:rPr>
          <w:b/>
          <w:sz w:val="24"/>
          <w:szCs w:val="24"/>
          <w:lang w:val="lt-LT"/>
        </w:rPr>
        <w:t>Vilniaus universitetas</w:t>
      </w:r>
      <w:r w:rsidRPr="006B267D">
        <w:rPr>
          <w:sz w:val="24"/>
          <w:szCs w:val="24"/>
          <w:lang w:val="lt-LT"/>
        </w:rPr>
        <w:t xml:space="preserve">, </w:t>
      </w:r>
      <w:r w:rsidR="00DA096F" w:rsidRPr="006B267D">
        <w:rPr>
          <w:i/>
          <w:sz w:val="24"/>
          <w:szCs w:val="24"/>
          <w:lang w:val="lt-LT"/>
        </w:rPr>
        <w:t>Vilnius University</w:t>
      </w:r>
    </w:p>
    <w:p w:rsidR="002E24F7" w:rsidRPr="006B267D" w:rsidRDefault="00374255" w:rsidP="00456C80">
      <w:pPr>
        <w:jc w:val="both"/>
        <w:rPr>
          <w:lang w:val="lt-LT"/>
        </w:rPr>
      </w:pPr>
      <w:r w:rsidRPr="006B267D">
        <w:rPr>
          <w:lang w:val="lt-LT"/>
        </w:rPr>
        <w:t>Adres</w:t>
      </w:r>
      <w:r w:rsidR="0004697F" w:rsidRPr="006B267D">
        <w:rPr>
          <w:lang w:val="lt-LT"/>
        </w:rPr>
        <w:t>a</w:t>
      </w:r>
      <w:r w:rsidRPr="006B267D">
        <w:rPr>
          <w:lang w:val="lt-LT"/>
        </w:rPr>
        <w:t>s</w:t>
      </w:r>
      <w:r w:rsidR="00DA096F" w:rsidRPr="006B267D">
        <w:rPr>
          <w:lang w:val="lt-LT"/>
        </w:rPr>
        <w:t>/Adress</w:t>
      </w:r>
      <w:r w:rsidRPr="006B267D">
        <w:rPr>
          <w:lang w:val="lt-LT"/>
        </w:rPr>
        <w:t xml:space="preserve">: </w:t>
      </w:r>
      <w:r w:rsidR="00DA096F" w:rsidRPr="006B267D">
        <w:rPr>
          <w:lang w:val="lt-LT"/>
        </w:rPr>
        <w:t>Universiteto</w:t>
      </w:r>
      <w:r w:rsidR="00DA096F" w:rsidRPr="006B267D">
        <w:rPr>
          <w:lang w:val="en-GB"/>
        </w:rPr>
        <w:t xml:space="preserve"> str. 3, LT-01513, Lithuania</w:t>
      </w:r>
    </w:p>
    <w:p w:rsidR="0004697F" w:rsidRPr="006B267D" w:rsidRDefault="00456C80" w:rsidP="00456C80">
      <w:pPr>
        <w:jc w:val="both"/>
        <w:rPr>
          <w:lang w:val="lt-LT"/>
        </w:rPr>
      </w:pPr>
      <w:r w:rsidRPr="006B267D">
        <w:rPr>
          <w:lang w:val="lt-LT"/>
        </w:rPr>
        <w:t>t</w:t>
      </w:r>
      <w:r w:rsidR="0004697F" w:rsidRPr="006B267D">
        <w:rPr>
          <w:lang w:val="lt-LT"/>
        </w:rPr>
        <w:t>oliau</w:t>
      </w:r>
      <w:r w:rsidRPr="006B267D">
        <w:rPr>
          <w:lang w:val="lt-LT"/>
        </w:rPr>
        <w:t> </w:t>
      </w:r>
      <w:r w:rsidR="00BE5C8A" w:rsidRPr="006B267D">
        <w:rPr>
          <w:lang w:val="lt-LT"/>
        </w:rPr>
        <w:t>– I</w:t>
      </w:r>
      <w:r w:rsidR="0004697F" w:rsidRPr="006B267D">
        <w:rPr>
          <w:lang w:val="lt-LT"/>
        </w:rPr>
        <w:t xml:space="preserve">nstitucija, kuriai pasirašant šią sutartį atstovauja </w:t>
      </w:r>
      <w:r w:rsidR="00964A17">
        <w:rPr>
          <w:lang w:val="lt-LT"/>
        </w:rPr>
        <w:t xml:space="preserve">partnerystės prorektorės prof. Greta Drūteikienė </w:t>
      </w:r>
      <w:r w:rsidR="0004697F" w:rsidRPr="006B267D">
        <w:rPr>
          <w:lang w:val="lt-LT"/>
        </w:rPr>
        <w:t>ir</w:t>
      </w:r>
      <w:r w:rsidR="00DA096F" w:rsidRPr="006B267D">
        <w:rPr>
          <w:lang w:val="lt-LT"/>
        </w:rPr>
        <w:t xml:space="preserve"> /</w:t>
      </w:r>
      <w:r w:rsidR="00DA096F" w:rsidRPr="006B267D">
        <w:rPr>
          <w:i/>
          <w:lang w:val="en-GB"/>
        </w:rPr>
        <w:t xml:space="preserve">Called hereafter "the institution", represented for the purposes of signature of this agreement by </w:t>
      </w:r>
      <w:r w:rsidR="00964A17">
        <w:rPr>
          <w:i/>
          <w:lang w:val="en-GB"/>
        </w:rPr>
        <w:t>prof. Greta Drūteikienė, pro-rector for Partnership</w:t>
      </w:r>
      <w:r w:rsidR="00DA096F" w:rsidRPr="006B267D">
        <w:rPr>
          <w:i/>
          <w:lang w:val="en-GB"/>
        </w:rPr>
        <w:t xml:space="preserve"> of the one part, and</w:t>
      </w:r>
    </w:p>
    <w:p w:rsidR="00DF0197" w:rsidRPr="006B267D" w:rsidRDefault="00DF0197" w:rsidP="00456C80">
      <w:pPr>
        <w:jc w:val="both"/>
        <w:rPr>
          <w:sz w:val="24"/>
          <w:szCs w:val="24"/>
          <w:lang w:val="lt-LT"/>
        </w:rPr>
      </w:pPr>
    </w:p>
    <w:p w:rsidR="00DA096F" w:rsidRPr="006B267D" w:rsidRDefault="007327CD" w:rsidP="00964A17">
      <w:pPr>
        <w:pBdr>
          <w:bottom w:val="single" w:sz="6" w:space="1" w:color="auto"/>
        </w:pBdr>
        <w:rPr>
          <w:sz w:val="24"/>
          <w:szCs w:val="24"/>
          <w:lang w:val="lt-LT"/>
        </w:rPr>
        <w:sectPr w:rsidR="00DA096F" w:rsidRPr="006B267D" w:rsidSect="0015406B">
          <w:type w:val="continuous"/>
          <w:pgSz w:w="11906" w:h="16838"/>
          <w:pgMar w:top="1440" w:right="1134" w:bottom="1440" w:left="1134" w:header="720" w:footer="720" w:gutter="0"/>
          <w:cols w:space="708"/>
        </w:sectPr>
      </w:pPr>
      <w:r>
        <w:rPr>
          <w:sz w:val="24"/>
          <w:szCs w:val="24"/>
          <w:lang w:val="en-GB"/>
        </w:rPr>
        <w:t xml:space="preserve">Mr. Ms. </w:t>
      </w:r>
      <w:r w:rsidR="00084929">
        <w:rPr>
          <w:sz w:val="24"/>
          <w:szCs w:val="24"/>
          <w:lang w:val="en-GB"/>
        </w:rPr>
        <w:t>D</w:t>
      </w:r>
      <w:r w:rsidR="00DA096F" w:rsidRPr="006B267D">
        <w:rPr>
          <w:sz w:val="24"/>
          <w:szCs w:val="24"/>
          <w:lang w:val="en-GB"/>
        </w:rPr>
        <w:t>r</w:t>
      </w:r>
      <w:r w:rsidR="00964A17">
        <w:rPr>
          <w:sz w:val="24"/>
          <w:szCs w:val="24"/>
          <w:lang w:val="en-GB"/>
        </w:rPr>
        <w:t>.</w:t>
      </w:r>
      <w:r w:rsidR="00DA096F" w:rsidRPr="006B267D">
        <w:rPr>
          <w:sz w:val="24"/>
          <w:szCs w:val="24"/>
          <w:lang w:val="en-GB"/>
        </w:rPr>
        <w:t xml:space="preserve"> </w:t>
      </w:r>
      <w:r w:rsidR="003B62AC">
        <w:rPr>
          <w:b/>
          <w:bCs/>
          <w:sz w:val="21"/>
          <w:szCs w:val="21"/>
          <w:lang w:val="en-GB"/>
        </w:rPr>
        <w:fldChar w:fldCharType="begin">
          <w:ffData>
            <w:name w:val=""/>
            <w:enabled/>
            <w:calcOnExit w:val="0"/>
            <w:textInput/>
          </w:ffData>
        </w:fldChar>
      </w:r>
      <w:r w:rsidR="003B62AC">
        <w:rPr>
          <w:b/>
          <w:bCs/>
          <w:sz w:val="21"/>
          <w:szCs w:val="21"/>
          <w:lang w:val="en-GB"/>
        </w:rPr>
        <w:instrText xml:space="preserve"> FORMTEXT </w:instrText>
      </w:r>
      <w:r w:rsidR="003B62AC">
        <w:rPr>
          <w:b/>
          <w:bCs/>
          <w:sz w:val="21"/>
          <w:szCs w:val="21"/>
          <w:lang w:val="en-GB"/>
        </w:rPr>
      </w:r>
      <w:r w:rsidR="003B62AC">
        <w:rPr>
          <w:b/>
          <w:bCs/>
          <w:sz w:val="21"/>
          <w:szCs w:val="21"/>
          <w:lang w:val="en-GB"/>
        </w:rPr>
        <w:fldChar w:fldCharType="separate"/>
      </w:r>
      <w:r w:rsidR="003B62AC">
        <w:rPr>
          <w:b/>
          <w:bCs/>
          <w:noProof/>
          <w:sz w:val="21"/>
          <w:szCs w:val="21"/>
          <w:lang w:val="en-GB"/>
        </w:rPr>
        <w:t> </w:t>
      </w:r>
      <w:r w:rsidR="003B62AC">
        <w:rPr>
          <w:b/>
          <w:bCs/>
          <w:noProof/>
          <w:sz w:val="21"/>
          <w:szCs w:val="21"/>
          <w:lang w:val="en-GB"/>
        </w:rPr>
        <w:t> </w:t>
      </w:r>
      <w:r w:rsidR="003B62AC">
        <w:rPr>
          <w:b/>
          <w:bCs/>
          <w:noProof/>
          <w:sz w:val="21"/>
          <w:szCs w:val="21"/>
          <w:lang w:val="en-GB"/>
        </w:rPr>
        <w:t> </w:t>
      </w:r>
      <w:r w:rsidR="003B62AC">
        <w:rPr>
          <w:b/>
          <w:bCs/>
          <w:noProof/>
          <w:sz w:val="21"/>
          <w:szCs w:val="21"/>
          <w:lang w:val="en-GB"/>
        </w:rPr>
        <w:t> </w:t>
      </w:r>
      <w:r w:rsidR="003B62AC">
        <w:rPr>
          <w:b/>
          <w:bCs/>
          <w:noProof/>
          <w:sz w:val="21"/>
          <w:szCs w:val="21"/>
          <w:lang w:val="en-GB"/>
        </w:rPr>
        <w:t> </w:t>
      </w:r>
      <w:r w:rsidR="003B62AC">
        <w:rPr>
          <w:b/>
          <w:bCs/>
          <w:sz w:val="21"/>
          <w:szCs w:val="21"/>
          <w:lang w:val="en-GB"/>
        </w:rPr>
        <w:fldChar w:fldCharType="end"/>
      </w:r>
    </w:p>
    <w:p w:rsidR="00DF7F42" w:rsidRPr="006B267D" w:rsidRDefault="00DF7F42" w:rsidP="00DF7F42">
      <w:pPr>
        <w:rPr>
          <w:lang w:val="lt-LT"/>
        </w:rPr>
        <w:sectPr w:rsidR="00DF7F42" w:rsidRPr="006B267D" w:rsidSect="00DF7F42">
          <w:type w:val="continuous"/>
          <w:pgSz w:w="11906" w:h="16838"/>
          <w:pgMar w:top="1440" w:right="1134" w:bottom="1440" w:left="1134" w:header="720" w:footer="720" w:gutter="0"/>
          <w:cols w:space="708"/>
        </w:sectPr>
      </w:pPr>
      <w:r w:rsidRPr="006B267D">
        <w:rPr>
          <w:lang w:val="lt-LT"/>
        </w:rPr>
        <w:lastRenderedPageBreak/>
        <w:t xml:space="preserve">Siunčiančioji institucija/Sending institution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p>
    <w:p w:rsidR="00DA096F" w:rsidRPr="006B267D" w:rsidRDefault="0004697F" w:rsidP="00456C80">
      <w:pPr>
        <w:jc w:val="both"/>
        <w:rPr>
          <w:lang w:val="lt-LT"/>
        </w:rPr>
      </w:pPr>
      <w:r w:rsidRPr="006B267D">
        <w:rPr>
          <w:lang w:val="lt-LT"/>
        </w:rPr>
        <w:lastRenderedPageBreak/>
        <w:t xml:space="preserve">Darbo stažas </w:t>
      </w:r>
      <w:r w:rsidR="00456C80" w:rsidRPr="006B267D">
        <w:rPr>
          <w:lang w:val="lt-LT"/>
        </w:rPr>
        <w:t>einant pareigas</w:t>
      </w:r>
    </w:p>
    <w:p w:rsidR="00DA096F" w:rsidRPr="00964A17" w:rsidRDefault="00DA096F" w:rsidP="00851B67">
      <w:pPr>
        <w:rPr>
          <w:lang w:val="lt-LT"/>
        </w:rPr>
      </w:pPr>
      <w:r w:rsidRPr="006B267D">
        <w:rPr>
          <w:lang w:val="lt-LT"/>
        </w:rPr>
        <w:t>/</w:t>
      </w:r>
      <w:r w:rsidRPr="006B267D">
        <w:rPr>
          <w:i/>
          <w:lang w:val="lt-LT"/>
        </w:rPr>
        <w:t xml:space="preserve"> Seniority in the position</w:t>
      </w:r>
      <w:r w:rsidR="0004697F" w:rsidRPr="006B267D">
        <w:rPr>
          <w:lang w:val="lt-LT"/>
        </w:rPr>
        <w:t>:</w:t>
      </w:r>
      <w:r w:rsidR="0004697F" w:rsidRPr="006B267D">
        <w:rPr>
          <w:lang w:val="lt-LT"/>
        </w:rPr>
        <w:tab/>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r w:rsidR="00851B67" w:rsidRPr="006B267D">
        <w:rPr>
          <w:lang w:val="lt-LT"/>
        </w:rPr>
        <w:t xml:space="preserve">                              Adresas/</w:t>
      </w:r>
      <w:r w:rsidR="00851B67" w:rsidRPr="006B267D">
        <w:rPr>
          <w:i/>
          <w:lang w:val="lt-LT"/>
        </w:rPr>
        <w:t>Adress:</w:t>
      </w:r>
      <w:r w:rsidR="00851B67" w:rsidRPr="006B267D">
        <w:rPr>
          <w:lang w:val="lt-LT"/>
        </w:rPr>
        <w:t xml:space="preserve">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p>
    <w:p w:rsidR="00851B67" w:rsidRPr="006B267D" w:rsidRDefault="00DA096F" w:rsidP="00851B67">
      <w:pPr>
        <w:jc w:val="both"/>
        <w:rPr>
          <w:lang w:val="lt-LT"/>
        </w:rPr>
      </w:pPr>
      <w:r w:rsidRPr="006B267D">
        <w:rPr>
          <w:lang w:val="lt-LT"/>
        </w:rPr>
        <w:t xml:space="preserve">Tel./ </w:t>
      </w:r>
      <w:r w:rsidRPr="006B267D">
        <w:rPr>
          <w:i/>
          <w:lang w:val="lt-LT"/>
        </w:rPr>
        <w:t>Phone:</w:t>
      </w:r>
      <w:r w:rsidRPr="006B267D">
        <w:rPr>
          <w:lang w:val="lt-LT"/>
        </w:rPr>
        <w:tab/>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p>
    <w:p w:rsidR="00851B67" w:rsidRPr="006B267D" w:rsidRDefault="00851B67" w:rsidP="00851B67">
      <w:pPr>
        <w:jc w:val="both"/>
        <w:rPr>
          <w:lang w:val="lt-LT"/>
        </w:rPr>
      </w:pPr>
      <w:r w:rsidRPr="006B267D">
        <w:rPr>
          <w:lang w:val="lt-LT"/>
        </w:rPr>
        <w:t>Lytis/</w:t>
      </w:r>
      <w:r w:rsidRPr="006B267D">
        <w:rPr>
          <w:lang w:val="en-GB"/>
        </w:rPr>
        <w:t xml:space="preserve"> </w:t>
      </w:r>
      <w:r w:rsidRPr="006B267D">
        <w:rPr>
          <w:i/>
          <w:lang w:val="lt-LT"/>
        </w:rPr>
        <w:t>Sex:</w:t>
      </w:r>
      <w:r w:rsidRPr="006B267D">
        <w:rPr>
          <w:lang w:val="lt-LT"/>
        </w:rPr>
        <w:t xml:space="preserve"> </w:t>
      </w:r>
      <w:r w:rsidR="00964A17">
        <w:rPr>
          <w:lang w:val="lt-LT"/>
        </w:rPr>
        <w:t>Male</w:t>
      </w:r>
    </w:p>
    <w:p w:rsidR="00851B67" w:rsidRPr="006B267D" w:rsidRDefault="00DF7F42" w:rsidP="00456C80">
      <w:pPr>
        <w:jc w:val="both"/>
        <w:rPr>
          <w:lang w:val="lt-LT"/>
        </w:rPr>
      </w:pPr>
      <w:r w:rsidRPr="006B267D">
        <w:rPr>
          <w:lang w:val="lt-LT"/>
        </w:rPr>
        <w:lastRenderedPageBreak/>
        <w:t>Pareigos/</w:t>
      </w:r>
      <w:r w:rsidRPr="006B267D">
        <w:rPr>
          <w:i/>
          <w:lang w:val="lt-LT"/>
        </w:rPr>
        <w:t>Position</w:t>
      </w:r>
      <w:r w:rsidRPr="006B267D">
        <w:rPr>
          <w:lang w:val="lt-LT"/>
        </w:rPr>
        <w:t xml:space="preserve">: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r w:rsidRPr="006B267D">
        <w:rPr>
          <w:lang w:val="lt-LT"/>
        </w:rPr>
        <w:t xml:space="preserve">                               </w:t>
      </w:r>
    </w:p>
    <w:p w:rsidR="008C7C57" w:rsidRPr="00964A17" w:rsidRDefault="00851B67" w:rsidP="00851B67">
      <w:pPr>
        <w:rPr>
          <w:lang w:val="lt-LT"/>
        </w:rPr>
      </w:pPr>
      <w:r w:rsidRPr="006B267D">
        <w:rPr>
          <w:lang w:val="lt-LT"/>
        </w:rPr>
        <w:t>Pilietybė /</w:t>
      </w:r>
      <w:r w:rsidRPr="006B267D">
        <w:rPr>
          <w:i/>
          <w:lang w:val="lt-LT"/>
        </w:rPr>
        <w:t xml:space="preserve"> Nationality</w:t>
      </w:r>
      <w:r w:rsidRPr="006B267D">
        <w:rPr>
          <w:lang w:val="lt-LT"/>
        </w:rPr>
        <w:t xml:space="preserve">::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p>
    <w:p w:rsidR="00851B67" w:rsidRPr="00964A17" w:rsidRDefault="00851B67" w:rsidP="00851B67">
      <w:pPr>
        <w:rPr>
          <w:lang w:val="lt-LT"/>
        </w:rPr>
      </w:pPr>
      <w:r w:rsidRPr="006B267D">
        <w:rPr>
          <w:lang w:val="lt-LT"/>
        </w:rPr>
        <w:t>Padalinys/</w:t>
      </w:r>
      <w:r w:rsidRPr="006B267D">
        <w:rPr>
          <w:i/>
          <w:lang w:val="lt-LT"/>
        </w:rPr>
        <w:t>Department</w:t>
      </w:r>
      <w:r w:rsidRPr="006B267D">
        <w:rPr>
          <w:lang w:val="lt-LT"/>
        </w:rPr>
        <w:t xml:space="preserve"> </w:t>
      </w:r>
      <w:r w:rsidR="00084929">
        <w:rPr>
          <w:bCs/>
          <w:lang w:val="en-GB"/>
        </w:rPr>
        <w:fldChar w:fldCharType="begin">
          <w:ffData>
            <w:name w:val=""/>
            <w:enabled/>
            <w:calcOnExit w:val="0"/>
            <w:textInput/>
          </w:ffData>
        </w:fldChar>
      </w:r>
      <w:r w:rsidR="00084929">
        <w:rPr>
          <w:bCs/>
          <w:lang w:val="en-GB"/>
        </w:rPr>
        <w:instrText xml:space="preserve"> FORMTEXT </w:instrText>
      </w:r>
      <w:r w:rsidR="00084929">
        <w:rPr>
          <w:bCs/>
          <w:lang w:val="en-GB"/>
        </w:rPr>
      </w:r>
      <w:r w:rsidR="00084929">
        <w:rPr>
          <w:bCs/>
          <w:lang w:val="en-GB"/>
        </w:rPr>
        <w:fldChar w:fldCharType="separate"/>
      </w:r>
      <w:r w:rsidR="00084929">
        <w:rPr>
          <w:bCs/>
          <w:noProof/>
          <w:lang w:val="en-GB"/>
        </w:rPr>
        <w:t> </w:t>
      </w:r>
      <w:r w:rsidR="00084929">
        <w:rPr>
          <w:bCs/>
          <w:noProof/>
          <w:lang w:val="en-GB"/>
        </w:rPr>
        <w:t> </w:t>
      </w:r>
      <w:r w:rsidR="00084929">
        <w:rPr>
          <w:bCs/>
          <w:noProof/>
          <w:lang w:val="en-GB"/>
        </w:rPr>
        <w:t> </w:t>
      </w:r>
      <w:r w:rsidR="00084929">
        <w:rPr>
          <w:bCs/>
          <w:noProof/>
          <w:lang w:val="en-GB"/>
        </w:rPr>
        <w:t> </w:t>
      </w:r>
      <w:r w:rsidR="00084929">
        <w:rPr>
          <w:bCs/>
          <w:noProof/>
          <w:lang w:val="en-GB"/>
        </w:rPr>
        <w:t> </w:t>
      </w:r>
      <w:r w:rsidR="00084929">
        <w:rPr>
          <w:bCs/>
          <w:lang w:val="en-GB"/>
        </w:rPr>
        <w:fldChar w:fldCharType="end"/>
      </w:r>
    </w:p>
    <w:p w:rsidR="00851B67" w:rsidRPr="006B267D" w:rsidRDefault="00851B67" w:rsidP="00851B67">
      <w:pPr>
        <w:jc w:val="both"/>
        <w:rPr>
          <w:lang w:val="lt-LT"/>
        </w:rPr>
      </w:pPr>
      <w:r w:rsidRPr="006B267D">
        <w:rPr>
          <w:lang w:val="lt-LT"/>
        </w:rPr>
        <w:t>El. paštas/</w:t>
      </w:r>
      <w:r w:rsidRPr="006B267D">
        <w:rPr>
          <w:lang w:val="en-GB"/>
        </w:rPr>
        <w:t xml:space="preserve"> </w:t>
      </w:r>
      <w:r w:rsidRPr="006B267D">
        <w:rPr>
          <w:i/>
          <w:lang w:val="lt-LT"/>
        </w:rPr>
        <w:t>E-mail:</w:t>
      </w:r>
      <w:r w:rsidRPr="006B267D">
        <w:rPr>
          <w:lang w:val="lt-LT"/>
        </w:rPr>
        <w:t xml:space="preserve">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r w:rsidRPr="006B267D">
        <w:rPr>
          <w:lang w:val="lt-LT"/>
        </w:rPr>
        <w:t xml:space="preserve"> </w:t>
      </w:r>
    </w:p>
    <w:p w:rsidR="00851B67" w:rsidRPr="006B267D" w:rsidRDefault="00851B67" w:rsidP="00456C80">
      <w:pPr>
        <w:jc w:val="both"/>
        <w:rPr>
          <w:lang w:val="lt-LT"/>
        </w:rPr>
        <w:sectPr w:rsidR="00851B67" w:rsidRPr="006B267D" w:rsidSect="00DF7F42">
          <w:type w:val="continuous"/>
          <w:pgSz w:w="11906" w:h="16838"/>
          <w:pgMar w:top="1440" w:right="1134" w:bottom="1440" w:left="1134" w:header="720" w:footer="720" w:gutter="0"/>
          <w:cols w:num="2" w:space="708"/>
        </w:sectPr>
      </w:pPr>
      <w:r w:rsidRPr="006B267D">
        <w:rPr>
          <w:lang w:val="lt-LT"/>
        </w:rPr>
        <w:t>Akademiniai metai/</w:t>
      </w:r>
      <w:r w:rsidRPr="006B267D">
        <w:rPr>
          <w:lang w:val="en-GB"/>
        </w:rPr>
        <w:t xml:space="preserve"> </w:t>
      </w:r>
      <w:r w:rsidRPr="006B267D">
        <w:rPr>
          <w:i/>
          <w:lang w:val="lt-LT"/>
        </w:rPr>
        <w:t>Academic year:</w:t>
      </w:r>
      <w:r w:rsidR="00964A17">
        <w:rPr>
          <w:lang w:val="lt-LT"/>
        </w:rPr>
        <w:t xml:space="preserve"> 2015/2016</w:t>
      </w:r>
    </w:p>
    <w:p w:rsidR="00DA096F" w:rsidRPr="006B267D" w:rsidRDefault="00DA096F" w:rsidP="00DA096F">
      <w:pPr>
        <w:jc w:val="both"/>
        <w:rPr>
          <w:lang w:val="lt-LT"/>
        </w:rPr>
        <w:sectPr w:rsidR="00DA096F" w:rsidRPr="006B267D" w:rsidSect="00DA096F">
          <w:type w:val="continuous"/>
          <w:pgSz w:w="11906" w:h="16838"/>
          <w:pgMar w:top="1440" w:right="1134" w:bottom="1440" w:left="1134" w:header="720" w:footer="720" w:gutter="0"/>
          <w:cols w:space="708"/>
        </w:sectPr>
      </w:pPr>
    </w:p>
    <w:p w:rsidR="00B17035" w:rsidRPr="006B267D" w:rsidRDefault="0004697F" w:rsidP="00B17035">
      <w:pPr>
        <w:tabs>
          <w:tab w:val="left" w:pos="2694"/>
        </w:tabs>
        <w:ind w:right="-1"/>
        <w:rPr>
          <w:lang w:val="lt-LT"/>
        </w:rPr>
      </w:pPr>
      <w:r w:rsidRPr="006B267D">
        <w:rPr>
          <w:lang w:val="lt-LT"/>
        </w:rPr>
        <w:lastRenderedPageBreak/>
        <w:t>Dalyvis, gaunantis</w:t>
      </w:r>
      <w:r w:rsidR="008C7C57" w:rsidRPr="006B267D">
        <w:rPr>
          <w:lang w:val="lt-LT"/>
        </w:rPr>
        <w:t xml:space="preserve">     </w:t>
      </w:r>
      <w:r w:rsidR="00B17035" w:rsidRPr="006B267D">
        <w:rPr>
          <w:lang w:val="lt-LT"/>
        </w:rPr>
        <w:t xml:space="preserve">   </w:t>
      </w:r>
      <w:sdt>
        <w:sdtPr>
          <w:rPr>
            <w:lang w:val="lt-LT"/>
          </w:rPr>
          <w:id w:val="1919757458"/>
        </w:sdtPr>
        <w:sdtEndPr/>
        <w:sdtContent>
          <w:r w:rsidR="00B17035" w:rsidRPr="006B267D">
            <w:rPr>
              <w:rFonts w:ascii="MS Mincho" w:eastAsia="MS Mincho" w:hAnsi="MS Mincho" w:cs="MS Mincho" w:hint="eastAsia"/>
              <w:lang w:val="lt-LT"/>
            </w:rPr>
            <w:t>☐</w:t>
          </w:r>
        </w:sdtContent>
      </w:sdt>
      <w:r w:rsidR="00B17035" w:rsidRPr="006B267D">
        <w:rPr>
          <w:lang w:val="lt-LT"/>
        </w:rPr>
        <w:t xml:space="preserve">finansinę paramą iš </w:t>
      </w:r>
      <w:r w:rsidR="00B17035" w:rsidRPr="006B267D">
        <w:rPr>
          <w:i/>
          <w:lang w:val="lt-LT"/>
        </w:rPr>
        <w:t>Erasmus+</w:t>
      </w:r>
      <w:r w:rsidR="00B17035" w:rsidRPr="006B267D">
        <w:rPr>
          <w:lang w:val="lt-LT"/>
        </w:rPr>
        <w:t xml:space="preserve"> ES lėšų/</w:t>
      </w:r>
      <w:r w:rsidR="008C7C57" w:rsidRPr="006B267D">
        <w:rPr>
          <w:i/>
          <w:lang w:val="en-GB"/>
        </w:rPr>
        <w:t xml:space="preserve"> a financial support from Erasmus+ EU funds</w:t>
      </w:r>
    </w:p>
    <w:p w:rsidR="00B17035" w:rsidRPr="006B267D" w:rsidRDefault="00B17035" w:rsidP="008C7C57">
      <w:pPr>
        <w:tabs>
          <w:tab w:val="left" w:pos="2835"/>
        </w:tabs>
        <w:ind w:left="2127" w:right="-1" w:hanging="2127"/>
        <w:rPr>
          <w:lang w:val="lt-LT"/>
        </w:rPr>
      </w:pPr>
      <w:r w:rsidRPr="006B267D">
        <w:rPr>
          <w:lang w:val="lt-LT"/>
        </w:rPr>
        <w:t>/</w:t>
      </w:r>
      <w:r w:rsidRPr="006B267D">
        <w:rPr>
          <w:lang w:val="en-GB"/>
        </w:rPr>
        <w:t xml:space="preserve"> </w:t>
      </w:r>
      <w:r w:rsidRPr="006B267D">
        <w:rPr>
          <w:i/>
          <w:lang w:val="lt-LT"/>
        </w:rPr>
        <w:t>Participant with :</w:t>
      </w:r>
      <w:r w:rsidRPr="006B267D">
        <w:rPr>
          <w:lang w:val="lt-LT"/>
        </w:rPr>
        <w:t xml:space="preserve">   </w:t>
      </w:r>
      <w:r w:rsidR="008C7C57" w:rsidRPr="006B267D">
        <w:rPr>
          <w:lang w:val="en-GB"/>
        </w:rPr>
        <w:t xml:space="preserve">   </w:t>
      </w:r>
      <w:r w:rsidRPr="006B267D">
        <w:rPr>
          <w:lang w:val="en-GB"/>
        </w:rPr>
        <w:t xml:space="preserve"> </w:t>
      </w:r>
      <w:sdt>
        <w:sdtPr>
          <w:rPr>
            <w:lang w:val="lt-LT"/>
          </w:rPr>
          <w:id w:val="2050109874"/>
        </w:sdtPr>
        <w:sdtEndPr/>
        <w:sdtContent>
          <w:sdt>
            <w:sdtPr>
              <w:rPr>
                <w:lang w:val="lt-LT"/>
              </w:rPr>
              <w:id w:val="1100155430"/>
            </w:sdtPr>
            <w:sdtEndPr/>
            <w:sdtContent>
              <w:sdt>
                <w:sdtPr>
                  <w:rPr>
                    <w:lang w:val="lt-LT"/>
                  </w:rPr>
                  <w:id w:val="-1019852789"/>
                </w:sdtPr>
                <w:sdtContent>
                  <w:r w:rsidR="007327CD" w:rsidRPr="006B267D">
                    <w:rPr>
                      <w:rFonts w:ascii="MS Mincho" w:eastAsia="MS Mincho" w:hAnsi="MS Mincho" w:cs="MS Mincho" w:hint="eastAsia"/>
                      <w:lang w:val="lt-LT"/>
                    </w:rPr>
                    <w:t>☐</w:t>
                  </w:r>
                </w:sdtContent>
              </w:sdt>
              <w:r w:rsidR="009A3ABF" w:rsidRPr="009A3ABF">
                <w:rPr>
                  <w:rFonts w:ascii="Calibri" w:hAnsi="Calibri"/>
                  <w:i/>
                  <w:iCs/>
                  <w:color w:val="000000"/>
                  <w:lang w:val="en-GB"/>
                </w:rPr>
                <w:t xml:space="preserve">  </w:t>
              </w:r>
            </w:sdtContent>
          </w:sdt>
        </w:sdtContent>
      </w:sdt>
      <w:r w:rsidRPr="009A3ABF">
        <w:rPr>
          <w:lang w:val="lt-LT"/>
        </w:rPr>
        <w:t xml:space="preserve"> kitą</w:t>
      </w:r>
      <w:r w:rsidRPr="006B267D">
        <w:rPr>
          <w:lang w:val="lt-LT"/>
        </w:rPr>
        <w:t xml:space="preserve"> finansinę paramą, išskyrus </w:t>
      </w:r>
      <w:r w:rsidRPr="006B267D">
        <w:rPr>
          <w:i/>
          <w:lang w:val="lt-LT"/>
        </w:rPr>
        <w:t>Erasmus+</w:t>
      </w:r>
      <w:r w:rsidR="008C7C57" w:rsidRPr="006B267D">
        <w:rPr>
          <w:lang w:val="lt-LT"/>
        </w:rPr>
        <w:t xml:space="preserve"> ES lėšas </w:t>
      </w:r>
      <w:r w:rsidRPr="006B267D">
        <w:rPr>
          <w:lang w:val="lt-LT"/>
        </w:rPr>
        <w:t>[NAC/kita]/</w:t>
      </w:r>
      <w:r w:rsidRPr="006B267D">
        <w:rPr>
          <w:lang w:val="en-GB"/>
        </w:rPr>
        <w:t xml:space="preserve"> </w:t>
      </w:r>
      <w:r w:rsidR="008C7C57" w:rsidRPr="006B267D">
        <w:rPr>
          <w:i/>
          <w:lang w:val="en-GB"/>
        </w:rPr>
        <w:t>other, non-EU, financial                          support (National/other)</w:t>
      </w:r>
    </w:p>
    <w:p w:rsidR="00B17035" w:rsidRPr="006B267D" w:rsidRDefault="00B17035" w:rsidP="00B17035">
      <w:pPr>
        <w:ind w:left="2552" w:right="-1" w:hanging="2552"/>
        <w:rPr>
          <w:i/>
          <w:lang w:val="lt-LT"/>
        </w:rPr>
      </w:pPr>
      <w:r w:rsidRPr="006B267D">
        <w:rPr>
          <w:lang w:val="en-GB"/>
        </w:rPr>
        <w:t xml:space="preserve">       </w:t>
      </w:r>
      <w:r w:rsidR="008C7C57" w:rsidRPr="006B267D">
        <w:rPr>
          <w:lang w:val="en-GB"/>
        </w:rPr>
        <w:t xml:space="preserve">                            </w:t>
      </w:r>
      <w:r w:rsidRPr="006B267D">
        <w:rPr>
          <w:lang w:val="en-GB"/>
        </w:rPr>
        <w:t xml:space="preserve"> </w:t>
      </w:r>
      <w:r w:rsidR="008C7C57" w:rsidRPr="006B267D">
        <w:rPr>
          <w:lang w:val="lt-LT"/>
        </w:rPr>
        <w:t xml:space="preserve">  </w:t>
      </w:r>
      <w:sdt>
        <w:sdtPr>
          <w:rPr>
            <w:lang w:val="lt-LT"/>
          </w:rPr>
          <w:id w:val="-879396946"/>
        </w:sdtPr>
        <w:sdtEndPr/>
        <w:sdtContent>
          <w:r w:rsidR="008C7C57" w:rsidRPr="006B267D">
            <w:rPr>
              <w:rFonts w:ascii="MS Mincho" w:eastAsia="MS Mincho" w:hAnsi="MS Mincho" w:cs="MS Mincho" w:hint="eastAsia"/>
              <w:lang w:val="lt-LT"/>
            </w:rPr>
            <w:t>☐</w:t>
          </w:r>
        </w:sdtContent>
      </w:sdt>
      <w:r w:rsidR="008C7C57" w:rsidRPr="006B267D">
        <w:rPr>
          <w:lang w:val="lt-LT"/>
        </w:rPr>
        <w:t xml:space="preserve"> nulinę dotaciją/</w:t>
      </w:r>
      <w:r w:rsidR="008C7C57" w:rsidRPr="006B267D">
        <w:rPr>
          <w:rFonts w:ascii="Verdana" w:hAnsi="Verdana" w:cs="Calibri"/>
          <w:lang w:val="en-GB"/>
        </w:rPr>
        <w:t xml:space="preserve"> </w:t>
      </w:r>
      <w:r w:rsidR="008C7C57" w:rsidRPr="006B267D">
        <w:rPr>
          <w:i/>
          <w:lang w:val="en-GB"/>
        </w:rPr>
        <w:t>a zero-grant</w:t>
      </w:r>
      <w:r w:rsidR="008C7C57" w:rsidRPr="006B267D">
        <w:rPr>
          <w:lang w:val="en-GB"/>
        </w:rPr>
        <w:t xml:space="preserve"> </w:t>
      </w:r>
      <w:r w:rsidR="008C7C57" w:rsidRPr="006B267D">
        <w:rPr>
          <w:rFonts w:ascii="Verdana" w:hAnsi="Verdana" w:cs="Calibri"/>
          <w:lang w:val="en-GB"/>
        </w:rPr>
        <w:t xml:space="preserve"> </w:t>
      </w:r>
      <w:r w:rsidRPr="006B267D">
        <w:rPr>
          <w:lang w:val="en-GB"/>
        </w:rPr>
        <w:t xml:space="preserve">                    </w:t>
      </w:r>
    </w:p>
    <w:p w:rsidR="00B17035" w:rsidRPr="006B267D" w:rsidRDefault="00B17035" w:rsidP="00EB77A0">
      <w:pPr>
        <w:ind w:left="2127" w:right="142" w:hanging="2127"/>
        <w:jc w:val="both"/>
        <w:rPr>
          <w:lang w:val="lt-LT"/>
        </w:rPr>
      </w:pPr>
      <w:r w:rsidRPr="006B267D">
        <w:rPr>
          <w:lang w:val="lt-LT"/>
        </w:rPr>
        <w:t xml:space="preserve">         </w:t>
      </w:r>
      <w:r w:rsidR="008C7C57" w:rsidRPr="006B267D">
        <w:rPr>
          <w:lang w:val="lt-LT"/>
        </w:rPr>
        <w:t xml:space="preserve">                           </w:t>
      </w:r>
      <w:r w:rsidRPr="006B267D">
        <w:rPr>
          <w:lang w:val="lt-LT"/>
        </w:rPr>
        <w:t xml:space="preserve">  </w:t>
      </w:r>
      <w:sdt>
        <w:sdtPr>
          <w:rPr>
            <w:lang w:val="lt-LT"/>
          </w:rPr>
          <w:id w:val="-1740855397"/>
        </w:sdtPr>
        <w:sdtEndPr/>
        <w:sdtContent>
          <w:r w:rsidR="008C7C57" w:rsidRPr="006B267D">
            <w:rPr>
              <w:rFonts w:ascii="MS Mincho" w:eastAsia="MS Mincho" w:hAnsi="MS Mincho" w:cs="MS Mincho" w:hint="eastAsia"/>
              <w:lang w:val="lt-LT"/>
            </w:rPr>
            <w:t>☐</w:t>
          </w:r>
        </w:sdtContent>
      </w:sdt>
      <w:r w:rsidR="008C7C57" w:rsidRPr="006B267D">
        <w:rPr>
          <w:lang w:val="lt-LT"/>
        </w:rPr>
        <w:t xml:space="preserve">finansinę paramą iš </w:t>
      </w:r>
      <w:r w:rsidR="008C7C57" w:rsidRPr="006B267D">
        <w:rPr>
          <w:i/>
          <w:iCs/>
          <w:lang w:val="lt-LT"/>
        </w:rPr>
        <w:t>Erasmus+</w:t>
      </w:r>
      <w:r w:rsidR="008C7C57" w:rsidRPr="006B267D">
        <w:rPr>
          <w:lang w:val="lt-LT"/>
        </w:rPr>
        <w:t xml:space="preserve"> ES lėšų kartu su nuline dotacija/                                         </w:t>
      </w:r>
      <w:r w:rsidR="008C7C57" w:rsidRPr="006B267D">
        <w:rPr>
          <w:lang w:val="en-GB"/>
        </w:rPr>
        <w:t xml:space="preserve">                  </w:t>
      </w:r>
      <w:r w:rsidR="008C7C57" w:rsidRPr="006B267D">
        <w:rPr>
          <w:i/>
          <w:lang w:val="en-GB"/>
        </w:rPr>
        <w:t>a financial support from Erasmus+ EU funds combined with zero-grant</w:t>
      </w:r>
      <w:r w:rsidR="008C7C57" w:rsidRPr="006B267D">
        <w:rPr>
          <w:rStyle w:val="FootnoteReference"/>
          <w:i/>
          <w:vertAlign w:val="superscript"/>
          <w:lang w:val="en-GB"/>
        </w:rPr>
        <w:footnoteReference w:id="2"/>
      </w:r>
    </w:p>
    <w:p w:rsidR="00337FC8" w:rsidRPr="006B267D" w:rsidRDefault="00B17035" w:rsidP="00337FC8">
      <w:pPr>
        <w:ind w:left="2694" w:hanging="2552"/>
        <w:rPr>
          <w:lang w:val="en-GB"/>
        </w:rPr>
      </w:pPr>
      <w:r w:rsidRPr="006B267D">
        <w:rPr>
          <w:lang w:val="lt-LT"/>
        </w:rPr>
        <w:t xml:space="preserve">                              </w:t>
      </w:r>
      <w:r w:rsidR="00337FC8" w:rsidRPr="006B267D">
        <w:rPr>
          <w:lang w:val="lt-LT"/>
        </w:rPr>
        <w:t xml:space="preserve"> </w:t>
      </w:r>
      <w:r w:rsidRPr="006B267D">
        <w:rPr>
          <w:lang w:val="lt-LT"/>
        </w:rPr>
        <w:t xml:space="preserve">  </w:t>
      </w:r>
      <w:r w:rsidR="00337FC8" w:rsidRPr="006B267D">
        <w:rPr>
          <w:lang w:val="lt-LT"/>
        </w:rPr>
        <w:t xml:space="preserve">   </w:t>
      </w:r>
      <w:r w:rsidRPr="006B267D">
        <w:rPr>
          <w:lang w:val="lt-LT"/>
        </w:rPr>
        <w:tab/>
      </w:r>
    </w:p>
    <w:p w:rsidR="00B17035" w:rsidRPr="006B267D" w:rsidRDefault="00B17035" w:rsidP="008C7C57">
      <w:pPr>
        <w:ind w:left="2694" w:hanging="2694"/>
        <w:rPr>
          <w:lang w:val="lt-LT"/>
        </w:rPr>
      </w:pPr>
      <w:r w:rsidRPr="006B267D">
        <w:rPr>
          <w:lang w:val="lt-LT"/>
        </w:rPr>
        <w:t xml:space="preserve">Finansinė parama apima </w:t>
      </w:r>
      <w:r w:rsidR="00DF7F42" w:rsidRPr="006B267D">
        <w:rPr>
          <w:lang w:val="lt-LT"/>
        </w:rPr>
        <w:t xml:space="preserve">                  </w:t>
      </w:r>
      <w:r w:rsidRPr="006B267D">
        <w:rPr>
          <w:lang w:val="lt-LT"/>
        </w:rPr>
        <w:t xml:space="preserve">   </w:t>
      </w:r>
      <w:sdt>
        <w:sdtPr>
          <w:rPr>
            <w:lang w:val="lt-LT"/>
          </w:rPr>
          <w:id w:val="102240513"/>
        </w:sdtPr>
        <w:sdtEndPr/>
        <w:sdtContent>
          <w:r w:rsidRPr="006B267D">
            <w:rPr>
              <w:rFonts w:ascii="MS Mincho" w:eastAsia="MS Mincho" w:hAnsi="MS Mincho" w:cs="MS Mincho" w:hint="eastAsia"/>
              <w:lang w:val="lt-LT"/>
            </w:rPr>
            <w:t>☐</w:t>
          </w:r>
        </w:sdtContent>
      </w:sdt>
      <w:r w:rsidRPr="006B267D">
        <w:rPr>
          <w:lang w:val="lt-LT"/>
        </w:rPr>
        <w:t xml:space="preserve"> lėšas specialiesiems poreikiams</w:t>
      </w:r>
      <w:r w:rsidR="00337FC8" w:rsidRPr="006B267D">
        <w:rPr>
          <w:lang w:val="lt-LT"/>
        </w:rPr>
        <w:t>/</w:t>
      </w:r>
      <w:r w:rsidR="00337FC8" w:rsidRPr="006B267D">
        <w:rPr>
          <w:lang w:val="en-GB"/>
        </w:rPr>
        <w:t xml:space="preserve"> </w:t>
      </w:r>
      <w:r w:rsidR="00337FC8" w:rsidRPr="006B267D">
        <w:rPr>
          <w:i/>
          <w:lang w:val="en-GB"/>
        </w:rPr>
        <w:t>special needs support</w:t>
      </w:r>
      <w:r w:rsidR="00337FC8" w:rsidRPr="006B267D">
        <w:rPr>
          <w:rStyle w:val="FootnoteReference"/>
          <w:i/>
          <w:vertAlign w:val="superscript"/>
          <w:lang w:val="lt-LT"/>
        </w:rPr>
        <w:t xml:space="preserve"> </w:t>
      </w:r>
      <w:r w:rsidRPr="006B267D">
        <w:rPr>
          <w:rStyle w:val="FootnoteReference"/>
          <w:i/>
          <w:vertAlign w:val="superscript"/>
          <w:lang w:val="lt-LT"/>
        </w:rPr>
        <w:footnoteReference w:id="3"/>
      </w:r>
    </w:p>
    <w:p w:rsidR="00DF7F42" w:rsidRPr="006B267D" w:rsidRDefault="00B17035" w:rsidP="00456C80">
      <w:pPr>
        <w:jc w:val="both"/>
        <w:rPr>
          <w:i/>
          <w:lang w:val="lt-LT"/>
        </w:rPr>
      </w:pPr>
      <w:r w:rsidRPr="006B267D">
        <w:rPr>
          <w:i/>
          <w:lang w:val="lt-LT"/>
        </w:rPr>
        <w:t>/</w:t>
      </w:r>
      <w:r w:rsidRPr="006B267D">
        <w:rPr>
          <w:i/>
          <w:lang w:val="en-GB"/>
        </w:rPr>
        <w:t xml:space="preserve"> The financial support includes:</w:t>
      </w:r>
      <w:r w:rsidRPr="006B267D">
        <w:rPr>
          <w:i/>
          <w:lang w:val="lt-LT"/>
        </w:rPr>
        <w:t xml:space="preserve"> </w:t>
      </w:r>
    </w:p>
    <w:p w:rsidR="00784049" w:rsidRPr="006B267D" w:rsidRDefault="00B17035" w:rsidP="00456C80">
      <w:pPr>
        <w:jc w:val="both"/>
        <w:rPr>
          <w:i/>
          <w:lang w:val="lt-LT"/>
        </w:rPr>
      </w:pPr>
      <w:r w:rsidRPr="006B267D">
        <w:rPr>
          <w:i/>
          <w:lang w:val="lt-LT"/>
        </w:rPr>
        <w:t xml:space="preserve"> </w:t>
      </w:r>
      <w:r w:rsidRPr="006B267D">
        <w:rPr>
          <w:i/>
          <w:sz w:val="24"/>
          <w:szCs w:val="24"/>
          <w:lang w:val="lt-LT"/>
        </w:rPr>
        <w:t xml:space="preserve">       </w:t>
      </w:r>
    </w:p>
    <w:p w:rsidR="00337FC8" w:rsidRPr="006B267D" w:rsidRDefault="00784049" w:rsidP="00EB77A0">
      <w:pPr>
        <w:pBdr>
          <w:top w:val="single" w:sz="4" w:space="1" w:color="auto"/>
          <w:left w:val="single" w:sz="4" w:space="4" w:color="auto"/>
          <w:bottom w:val="single" w:sz="4" w:space="1" w:color="auto"/>
          <w:right w:val="single" w:sz="4" w:space="0" w:color="auto"/>
        </w:pBdr>
        <w:rPr>
          <w:lang w:val="lt-LT"/>
        </w:rPr>
      </w:pPr>
      <w:r w:rsidRPr="006B267D">
        <w:rPr>
          <w:lang w:val="lt-LT"/>
        </w:rPr>
        <w:t>Banko sąskaita, į kurią pervedama finansinė parama</w:t>
      </w:r>
      <w:r w:rsidR="00337FC8" w:rsidRPr="006B267D">
        <w:rPr>
          <w:lang w:val="lt-LT"/>
        </w:rPr>
        <w:t>/</w:t>
      </w:r>
    </w:p>
    <w:p w:rsidR="00784049" w:rsidRPr="006B267D" w:rsidRDefault="00337FC8" w:rsidP="00EB77A0">
      <w:pPr>
        <w:pBdr>
          <w:top w:val="single" w:sz="4" w:space="1" w:color="auto"/>
          <w:left w:val="single" w:sz="4" w:space="4" w:color="auto"/>
          <w:bottom w:val="single" w:sz="4" w:space="1" w:color="auto"/>
          <w:right w:val="single" w:sz="4" w:space="0" w:color="auto"/>
        </w:pBdr>
        <w:rPr>
          <w:lang w:val="lt-LT"/>
        </w:rPr>
      </w:pPr>
      <w:r w:rsidRPr="006B267D">
        <w:rPr>
          <w:i/>
          <w:lang w:val="lt-LT"/>
        </w:rPr>
        <w:t>Bank account where the financial support should be paid:</w:t>
      </w:r>
    </w:p>
    <w:p w:rsidR="00337FC8" w:rsidRPr="006B267D" w:rsidRDefault="00784049" w:rsidP="00EB77A0">
      <w:pPr>
        <w:pBdr>
          <w:top w:val="single" w:sz="4" w:space="1" w:color="auto"/>
          <w:left w:val="single" w:sz="4" w:space="4" w:color="auto"/>
          <w:bottom w:val="single" w:sz="4" w:space="1" w:color="auto"/>
          <w:right w:val="single" w:sz="4" w:space="0" w:color="auto"/>
        </w:pBdr>
        <w:rPr>
          <w:lang w:val="lt-LT"/>
        </w:rPr>
      </w:pPr>
      <w:r w:rsidRPr="006B267D">
        <w:rPr>
          <w:lang w:val="lt-LT"/>
        </w:rPr>
        <w:t>Banko sąskaitos turėtojas (jeigu skiriasi nuo Dalyvio)</w:t>
      </w:r>
      <w:r w:rsidR="00337FC8" w:rsidRPr="006B267D">
        <w:rPr>
          <w:lang w:val="lt-LT"/>
        </w:rPr>
        <w:t>/</w:t>
      </w:r>
    </w:p>
    <w:p w:rsidR="00784049" w:rsidRPr="006B267D" w:rsidRDefault="00337FC8" w:rsidP="00EB77A0">
      <w:pPr>
        <w:pBdr>
          <w:top w:val="single" w:sz="4" w:space="1" w:color="auto"/>
          <w:left w:val="single" w:sz="4" w:space="4" w:color="auto"/>
          <w:bottom w:val="single" w:sz="4" w:space="1" w:color="auto"/>
          <w:right w:val="single" w:sz="4" w:space="0" w:color="auto"/>
        </w:pBdr>
        <w:rPr>
          <w:i/>
          <w:lang w:val="lt-LT"/>
        </w:rPr>
      </w:pPr>
      <w:r w:rsidRPr="006B267D">
        <w:rPr>
          <w:i/>
          <w:lang w:val="lt-LT"/>
        </w:rPr>
        <w:t>Bank account holder (if different than participant):</w:t>
      </w:r>
      <w:r w:rsidR="00784049" w:rsidRPr="006B267D">
        <w:rPr>
          <w:i/>
          <w:lang w:val="lt-LT"/>
        </w:rPr>
        <w:t xml:space="preserve"> </w:t>
      </w:r>
    </w:p>
    <w:p w:rsidR="00784049" w:rsidRPr="006B267D" w:rsidRDefault="00784049" w:rsidP="00EB77A0">
      <w:pPr>
        <w:pBdr>
          <w:top w:val="single" w:sz="4" w:space="1" w:color="auto"/>
          <w:left w:val="single" w:sz="4" w:space="4" w:color="auto"/>
          <w:bottom w:val="single" w:sz="4" w:space="1" w:color="auto"/>
          <w:right w:val="single" w:sz="4" w:space="0" w:color="auto"/>
        </w:pBdr>
        <w:rPr>
          <w:lang w:val="lt-LT"/>
        </w:rPr>
      </w:pPr>
      <w:r w:rsidRPr="006B267D">
        <w:rPr>
          <w:lang w:val="lt-LT"/>
        </w:rPr>
        <w:t>Banko pavadinimas</w:t>
      </w:r>
      <w:r w:rsidR="00337FC8" w:rsidRPr="006B267D">
        <w:rPr>
          <w:lang w:val="lt-LT"/>
        </w:rPr>
        <w:t xml:space="preserve">/ </w:t>
      </w:r>
      <w:r w:rsidR="00337FC8" w:rsidRPr="006B267D">
        <w:rPr>
          <w:i/>
          <w:lang w:val="lt-LT"/>
        </w:rPr>
        <w:t>Bank name</w:t>
      </w:r>
      <w:r w:rsidRPr="006B267D">
        <w:rPr>
          <w:i/>
          <w:lang w:val="lt-LT"/>
        </w:rPr>
        <w:t>:</w:t>
      </w:r>
      <w:r w:rsidRPr="006B267D">
        <w:rPr>
          <w:lang w:val="lt-LT"/>
        </w:rPr>
        <w:t xml:space="preserve">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p>
    <w:p w:rsidR="00337FC8" w:rsidRPr="006B267D" w:rsidRDefault="00784049" w:rsidP="00EB77A0">
      <w:pPr>
        <w:pBdr>
          <w:top w:val="single" w:sz="4" w:space="1" w:color="auto"/>
          <w:left w:val="single" w:sz="4" w:space="4" w:color="auto"/>
          <w:bottom w:val="single" w:sz="4" w:space="1" w:color="auto"/>
          <w:right w:val="single" w:sz="4" w:space="0" w:color="auto"/>
        </w:pBdr>
      </w:pPr>
      <w:r w:rsidRPr="006B267D">
        <w:rPr>
          <w:lang w:val="lt-LT"/>
        </w:rPr>
        <w:t>Kliringo / BIC / SWIFT numeris</w:t>
      </w:r>
      <w:r w:rsidR="00337FC8" w:rsidRPr="006B267D">
        <w:rPr>
          <w:lang w:val="lt-LT"/>
        </w:rPr>
        <w:t>/</w:t>
      </w:r>
      <w:r w:rsidR="00337FC8" w:rsidRPr="006B267D">
        <w:t xml:space="preserve">                                  </w:t>
      </w:r>
      <w:r w:rsidR="00337FC8" w:rsidRPr="006B267D">
        <w:rPr>
          <w:lang w:val="lt-LT"/>
        </w:rPr>
        <w:t>Sąskaitos / IBAN numeris/</w:t>
      </w:r>
    </w:p>
    <w:p w:rsidR="00001977" w:rsidRPr="006B267D" w:rsidRDefault="00337FC8" w:rsidP="00EB77A0">
      <w:pPr>
        <w:pBdr>
          <w:top w:val="single" w:sz="4" w:space="1" w:color="auto"/>
          <w:left w:val="single" w:sz="4" w:space="4" w:color="auto"/>
          <w:bottom w:val="single" w:sz="4" w:space="1" w:color="auto"/>
          <w:right w:val="single" w:sz="4" w:space="0" w:color="auto"/>
        </w:pBdr>
        <w:rPr>
          <w:lang w:val="en-GB"/>
        </w:rPr>
      </w:pPr>
      <w:r w:rsidRPr="006B267D">
        <w:rPr>
          <w:i/>
          <w:lang w:val="lt-LT"/>
        </w:rPr>
        <w:t>Clearing/BIC/SWIFT number:</w:t>
      </w:r>
      <w:r w:rsidR="00964A17">
        <w:rPr>
          <w:i/>
          <w:lang w:val="lt-LT"/>
        </w:rPr>
        <w:t xml:space="preserve">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r w:rsidR="00784049" w:rsidRPr="006B267D">
        <w:rPr>
          <w:lang w:val="lt-LT"/>
        </w:rPr>
        <w:tab/>
      </w:r>
      <w:r w:rsidRPr="006B267D">
        <w:rPr>
          <w:lang w:val="lt-LT"/>
        </w:rPr>
        <w:t xml:space="preserve"> </w:t>
      </w:r>
      <w:r w:rsidR="00964A17">
        <w:rPr>
          <w:lang w:val="lt-LT"/>
        </w:rPr>
        <w:t xml:space="preserve">             </w:t>
      </w:r>
      <w:r w:rsidR="00D45C88" w:rsidRPr="006B267D">
        <w:rPr>
          <w:lang w:val="en-GB"/>
        </w:rPr>
        <w:t>Account/IBAN number:</w:t>
      </w:r>
      <w:r w:rsidR="00964A17">
        <w:rPr>
          <w:lang w:val="en-GB"/>
        </w:rPr>
        <w:t xml:space="preserve">  </w:t>
      </w:r>
      <w:r w:rsidR="00964A17" w:rsidRPr="0020063A">
        <w:rPr>
          <w:bCs/>
          <w:lang w:val="en-GB"/>
        </w:rPr>
        <w:t xml:space="preserve"> </w:t>
      </w:r>
      <w:r w:rsidR="003B62AC">
        <w:rPr>
          <w:bCs/>
          <w:lang w:val="en-GB"/>
        </w:rPr>
        <w:fldChar w:fldCharType="begin">
          <w:ffData>
            <w:name w:val=""/>
            <w:enabled/>
            <w:calcOnExit w:val="0"/>
            <w:textInput/>
          </w:ffData>
        </w:fldChar>
      </w:r>
      <w:r w:rsidR="003B62AC">
        <w:rPr>
          <w:bCs/>
          <w:lang w:val="en-GB"/>
        </w:rPr>
        <w:instrText xml:space="preserve"> FORMTEXT </w:instrText>
      </w:r>
      <w:r w:rsidR="003B62AC">
        <w:rPr>
          <w:bCs/>
          <w:lang w:val="en-GB"/>
        </w:rPr>
      </w:r>
      <w:r w:rsidR="003B62AC">
        <w:rPr>
          <w:bCs/>
          <w:lang w:val="en-GB"/>
        </w:rPr>
        <w:fldChar w:fldCharType="separate"/>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noProof/>
          <w:lang w:val="en-GB"/>
        </w:rPr>
        <w:t> </w:t>
      </w:r>
      <w:r w:rsidR="003B62AC">
        <w:rPr>
          <w:bCs/>
          <w:lang w:val="en-GB"/>
        </w:rPr>
        <w:fldChar w:fldCharType="end"/>
      </w:r>
    </w:p>
    <w:p w:rsidR="00001977" w:rsidRPr="006B267D" w:rsidRDefault="00001977" w:rsidP="00001977">
      <w:pPr>
        <w:rPr>
          <w:lang w:val="en-GB"/>
        </w:rPr>
      </w:pPr>
    </w:p>
    <w:p w:rsidR="00001977" w:rsidRPr="006B267D" w:rsidRDefault="00001977" w:rsidP="00001977">
      <w:pPr>
        <w:rPr>
          <w:sz w:val="22"/>
          <w:szCs w:val="22"/>
          <w:lang w:val="en-GB"/>
        </w:rPr>
      </w:pPr>
      <w:r w:rsidRPr="006B267D">
        <w:rPr>
          <w:sz w:val="22"/>
          <w:szCs w:val="22"/>
          <w:lang w:val="en-GB"/>
        </w:rPr>
        <w:t>Toliau – Dalyvis,                                                                    Called hereafter “the participant”, of the other</w:t>
      </w:r>
    </w:p>
    <w:p w:rsidR="00001977" w:rsidRPr="006B267D" w:rsidRDefault="00001977" w:rsidP="00001977">
      <w:pPr>
        <w:rPr>
          <w:sz w:val="22"/>
          <w:szCs w:val="22"/>
          <w:lang w:val="en-GB"/>
        </w:rPr>
      </w:pPr>
      <w:r w:rsidRPr="006B267D">
        <w:rPr>
          <w:sz w:val="22"/>
          <w:szCs w:val="22"/>
          <w:lang w:val="en-GB"/>
        </w:rPr>
        <w:t xml:space="preserve">                                                                                                Part,</w:t>
      </w:r>
    </w:p>
    <w:p w:rsidR="00001977" w:rsidRPr="006B267D" w:rsidRDefault="00001977" w:rsidP="00001977">
      <w:pPr>
        <w:rPr>
          <w:sz w:val="22"/>
          <w:szCs w:val="22"/>
          <w:lang w:val="en-GB"/>
        </w:rPr>
      </w:pPr>
    </w:p>
    <w:p w:rsidR="00001977" w:rsidRPr="006B267D" w:rsidRDefault="00001977" w:rsidP="00001977">
      <w:pPr>
        <w:rPr>
          <w:sz w:val="22"/>
          <w:szCs w:val="22"/>
          <w:lang w:val="en-GB"/>
        </w:rPr>
      </w:pPr>
      <w:r w:rsidRPr="006B267D">
        <w:rPr>
          <w:sz w:val="22"/>
          <w:szCs w:val="22"/>
          <w:lang w:val="en-GB"/>
        </w:rPr>
        <w:t>susitarė dėl toliau išdėstytų Specialiųjų sąlygų ir                  Have agreed the Special Conditions and Annexes</w:t>
      </w:r>
    </w:p>
    <w:p w:rsidR="00001977" w:rsidRPr="006B267D" w:rsidRDefault="00001977" w:rsidP="00001977">
      <w:pPr>
        <w:rPr>
          <w:sz w:val="22"/>
          <w:szCs w:val="22"/>
          <w:lang w:val="en-GB"/>
        </w:rPr>
      </w:pPr>
      <w:r w:rsidRPr="006B267D">
        <w:rPr>
          <w:sz w:val="22"/>
          <w:szCs w:val="22"/>
          <w:lang w:val="en-GB"/>
        </w:rPr>
        <w:t xml:space="preserve">Priedų, kurie sudaro neatskiriamą šios sutarties                    below which form an integral part of this </w:t>
      </w:r>
    </w:p>
    <w:p w:rsidR="00353849" w:rsidRPr="006B267D" w:rsidRDefault="00001977" w:rsidP="00001977">
      <w:pPr>
        <w:rPr>
          <w:sz w:val="22"/>
          <w:szCs w:val="22"/>
          <w:lang w:val="en-GB"/>
        </w:rPr>
      </w:pPr>
      <w:r w:rsidRPr="006B267D">
        <w:rPr>
          <w:sz w:val="22"/>
          <w:szCs w:val="22"/>
          <w:lang w:val="en-GB"/>
        </w:rPr>
        <w:t>dalį</w:t>
      </w:r>
      <w:r w:rsidR="00353849" w:rsidRPr="006B267D">
        <w:rPr>
          <w:sz w:val="22"/>
          <w:szCs w:val="22"/>
          <w:lang w:val="en-GB"/>
        </w:rPr>
        <w:t xml:space="preserve"> (toliau – S</w:t>
      </w:r>
      <w:r w:rsidRPr="006B267D">
        <w:rPr>
          <w:sz w:val="22"/>
          <w:szCs w:val="22"/>
          <w:lang w:val="en-GB"/>
        </w:rPr>
        <w:t xml:space="preserve">utartis):            </w:t>
      </w:r>
      <w:r w:rsidR="00353849" w:rsidRPr="006B267D">
        <w:rPr>
          <w:sz w:val="22"/>
          <w:szCs w:val="22"/>
          <w:lang w:val="en-GB"/>
        </w:rPr>
        <w:t xml:space="preserve">                                              </w:t>
      </w:r>
      <w:r w:rsidRPr="006B267D">
        <w:rPr>
          <w:sz w:val="22"/>
          <w:szCs w:val="22"/>
          <w:lang w:val="en-GB"/>
        </w:rPr>
        <w:t xml:space="preserve"> agreement (“the agreement”):    </w:t>
      </w:r>
    </w:p>
    <w:p w:rsidR="00353849" w:rsidRPr="006B267D" w:rsidRDefault="00001977" w:rsidP="00001977">
      <w:pPr>
        <w:rPr>
          <w:sz w:val="22"/>
          <w:szCs w:val="22"/>
          <w:lang w:val="en-GB"/>
        </w:rPr>
      </w:pPr>
      <w:r w:rsidRPr="006B267D">
        <w:rPr>
          <w:sz w:val="22"/>
          <w:szCs w:val="22"/>
          <w:lang w:val="en-GB"/>
        </w:rPr>
        <w:t xml:space="preserve">      </w:t>
      </w:r>
    </w:p>
    <w:p w:rsidR="00353849" w:rsidRPr="006B267D" w:rsidRDefault="00001977" w:rsidP="00353849">
      <w:pPr>
        <w:tabs>
          <w:tab w:val="left" w:pos="1985"/>
        </w:tabs>
        <w:rPr>
          <w:b/>
          <w:sz w:val="22"/>
          <w:szCs w:val="22"/>
          <w:lang w:val="is-IS"/>
        </w:rPr>
      </w:pPr>
      <w:r w:rsidRPr="006B267D">
        <w:rPr>
          <w:sz w:val="22"/>
          <w:szCs w:val="22"/>
          <w:lang w:val="en-GB"/>
        </w:rPr>
        <w:t xml:space="preserve"> </w:t>
      </w:r>
      <w:r w:rsidR="00353849" w:rsidRPr="006B267D">
        <w:rPr>
          <w:sz w:val="22"/>
          <w:szCs w:val="22"/>
          <w:lang w:val="lt-LT"/>
        </w:rPr>
        <w:t>I priedas    Darbuotojų mobilumo sutartis</w:t>
      </w:r>
      <w:r w:rsidR="00353849" w:rsidRPr="006B267D">
        <w:rPr>
          <w:b/>
          <w:sz w:val="22"/>
          <w:szCs w:val="22"/>
          <w:lang w:val="lt-LT"/>
        </w:rPr>
        <w:t xml:space="preserve">                             </w:t>
      </w:r>
      <w:r w:rsidR="00353849" w:rsidRPr="006B267D">
        <w:rPr>
          <w:sz w:val="22"/>
          <w:szCs w:val="22"/>
          <w:lang w:val="is-IS"/>
        </w:rPr>
        <w:t>Annex I    Staff Mobility Agreement</w:t>
      </w:r>
      <w:r w:rsidR="00353849" w:rsidRPr="006B267D">
        <w:rPr>
          <w:b/>
          <w:sz w:val="22"/>
          <w:szCs w:val="22"/>
          <w:lang w:val="is-IS"/>
        </w:rPr>
        <w:t xml:space="preserve"> </w:t>
      </w:r>
    </w:p>
    <w:p w:rsidR="00353849" w:rsidRPr="006B267D" w:rsidRDefault="00353849" w:rsidP="00353849">
      <w:pPr>
        <w:tabs>
          <w:tab w:val="left" w:pos="1985"/>
        </w:tabs>
        <w:rPr>
          <w:b/>
          <w:sz w:val="22"/>
          <w:szCs w:val="22"/>
          <w:lang w:val="lt-LT"/>
        </w:rPr>
      </w:pPr>
    </w:p>
    <w:p w:rsidR="00001977" w:rsidRPr="006B267D" w:rsidRDefault="00353849" w:rsidP="00001977">
      <w:pPr>
        <w:rPr>
          <w:sz w:val="22"/>
          <w:szCs w:val="22"/>
          <w:lang w:val="en-GB"/>
        </w:rPr>
        <w:sectPr w:rsidR="00001977" w:rsidRPr="006B267D" w:rsidSect="00EB77A0">
          <w:type w:val="continuous"/>
          <w:pgSz w:w="11906" w:h="16838"/>
          <w:pgMar w:top="709" w:right="849" w:bottom="851" w:left="1134" w:header="720" w:footer="720" w:gutter="0"/>
          <w:cols w:space="708"/>
        </w:sectPr>
      </w:pPr>
      <w:r w:rsidRPr="006B267D">
        <w:rPr>
          <w:sz w:val="22"/>
          <w:szCs w:val="22"/>
          <w:lang w:val="en-GB"/>
        </w:rPr>
        <w:t xml:space="preserve">        </w:t>
      </w:r>
    </w:p>
    <w:p w:rsidR="00C53FF2" w:rsidRPr="006B267D" w:rsidRDefault="00C53FF2" w:rsidP="008A789F">
      <w:pPr>
        <w:tabs>
          <w:tab w:val="left" w:pos="1701"/>
          <w:tab w:val="left" w:pos="1985"/>
        </w:tabs>
        <w:ind w:left="1701" w:hanging="1701"/>
        <w:rPr>
          <w:sz w:val="22"/>
          <w:szCs w:val="22"/>
          <w:lang w:val="lt-LT"/>
        </w:rPr>
      </w:pPr>
      <w:r w:rsidRPr="006B267D">
        <w:rPr>
          <w:sz w:val="22"/>
          <w:szCs w:val="22"/>
          <w:lang w:val="lt-LT"/>
        </w:rPr>
        <w:lastRenderedPageBreak/>
        <w:t>II priedas</w:t>
      </w:r>
      <w:r w:rsidR="008A789F" w:rsidRPr="006B267D">
        <w:rPr>
          <w:sz w:val="22"/>
          <w:szCs w:val="22"/>
          <w:lang w:val="lt-LT"/>
        </w:rPr>
        <w:t xml:space="preserve">   </w:t>
      </w:r>
      <w:r w:rsidRPr="006B267D">
        <w:rPr>
          <w:sz w:val="22"/>
          <w:szCs w:val="22"/>
          <w:lang w:val="lt-LT"/>
        </w:rPr>
        <w:t>Bendrosios sąlygos</w:t>
      </w:r>
    </w:p>
    <w:p w:rsidR="00C53FF2" w:rsidRPr="006B267D" w:rsidRDefault="00C53FF2" w:rsidP="008A789F">
      <w:pPr>
        <w:rPr>
          <w:sz w:val="22"/>
          <w:szCs w:val="22"/>
          <w:lang w:val="lt-LT"/>
        </w:rPr>
      </w:pPr>
    </w:p>
    <w:p w:rsidR="00C53FF2" w:rsidRPr="006B267D" w:rsidRDefault="00C53FF2" w:rsidP="00C53FF2">
      <w:pPr>
        <w:jc w:val="both"/>
        <w:rPr>
          <w:sz w:val="22"/>
          <w:szCs w:val="22"/>
          <w:u w:val="single"/>
          <w:lang w:val="lt-LT"/>
        </w:rPr>
      </w:pPr>
      <w:r w:rsidRPr="006B267D">
        <w:rPr>
          <w:sz w:val="22"/>
          <w:szCs w:val="22"/>
          <w:u w:val="single"/>
          <w:lang w:val="lt-LT"/>
        </w:rPr>
        <w:t>Specialiųjų sąlygų nuostatos yra viršesnės už Prieduose numatytas nuostatas.</w:t>
      </w:r>
    </w:p>
    <w:p w:rsidR="008A789F" w:rsidRPr="006B267D" w:rsidRDefault="008A789F" w:rsidP="00C53FF2">
      <w:pPr>
        <w:jc w:val="both"/>
        <w:rPr>
          <w:sz w:val="22"/>
          <w:szCs w:val="22"/>
          <w:lang w:val="lt-LT"/>
        </w:rPr>
      </w:pPr>
    </w:p>
    <w:p w:rsidR="008A789F" w:rsidRPr="006B267D" w:rsidRDefault="008A789F" w:rsidP="00C53FF2">
      <w:pPr>
        <w:jc w:val="both"/>
        <w:rPr>
          <w:sz w:val="22"/>
          <w:szCs w:val="22"/>
          <w:lang w:val="lt-LT"/>
        </w:rPr>
      </w:pPr>
    </w:p>
    <w:p w:rsidR="00C53FF2" w:rsidRPr="006B267D" w:rsidRDefault="00C53FF2" w:rsidP="00C53FF2">
      <w:pPr>
        <w:jc w:val="both"/>
        <w:rPr>
          <w:sz w:val="22"/>
          <w:szCs w:val="22"/>
          <w:lang w:val="lt-LT"/>
        </w:rPr>
      </w:pPr>
      <w:r w:rsidRPr="006B267D">
        <w:rPr>
          <w:sz w:val="22"/>
          <w:szCs w:val="22"/>
          <w:lang w:val="lt-LT"/>
        </w:rPr>
        <w:t>Neprivaloma pateikti I priedo originalų: gali būti pateikiamos nuskaitytos kopijos arba galima naudoti elektroninį parašą, atsižvelgiant į nacionalinius teisės aktus.</w:t>
      </w:r>
    </w:p>
    <w:p w:rsidR="00C53FF2" w:rsidRPr="006B267D" w:rsidRDefault="00C53FF2" w:rsidP="00353849">
      <w:pPr>
        <w:tabs>
          <w:tab w:val="left" w:pos="1701"/>
          <w:tab w:val="left" w:pos="1985"/>
        </w:tabs>
        <w:rPr>
          <w:sz w:val="22"/>
          <w:szCs w:val="22"/>
          <w:lang w:val="is-IS"/>
        </w:rPr>
      </w:pPr>
      <w:r w:rsidRPr="006B267D">
        <w:rPr>
          <w:sz w:val="22"/>
          <w:szCs w:val="22"/>
          <w:lang w:val="is-IS"/>
        </w:rPr>
        <w:lastRenderedPageBreak/>
        <w:t xml:space="preserve">Annex II </w:t>
      </w:r>
      <w:r w:rsidR="008A789F" w:rsidRPr="006B267D">
        <w:rPr>
          <w:sz w:val="22"/>
          <w:szCs w:val="22"/>
          <w:lang w:val="is-IS"/>
        </w:rPr>
        <w:t xml:space="preserve"> </w:t>
      </w:r>
      <w:r w:rsidRPr="006B267D">
        <w:rPr>
          <w:sz w:val="22"/>
          <w:szCs w:val="22"/>
          <w:lang w:val="is-IS"/>
        </w:rPr>
        <w:t>General Conditions</w:t>
      </w:r>
    </w:p>
    <w:p w:rsidR="00C53FF2" w:rsidRPr="006B267D" w:rsidRDefault="00C53FF2" w:rsidP="00C53FF2">
      <w:pPr>
        <w:rPr>
          <w:sz w:val="22"/>
          <w:szCs w:val="22"/>
          <w:lang w:val="en-GB"/>
        </w:rPr>
      </w:pPr>
    </w:p>
    <w:p w:rsidR="00C53FF2" w:rsidRPr="006B267D" w:rsidRDefault="00C53FF2" w:rsidP="00C53FF2">
      <w:pPr>
        <w:jc w:val="both"/>
        <w:rPr>
          <w:sz w:val="22"/>
          <w:szCs w:val="22"/>
          <w:u w:val="single"/>
          <w:lang w:val="lt-LT"/>
        </w:rPr>
      </w:pPr>
      <w:r w:rsidRPr="006B267D">
        <w:rPr>
          <w:sz w:val="22"/>
          <w:szCs w:val="22"/>
          <w:u w:val="single"/>
          <w:lang w:val="lt-LT"/>
        </w:rPr>
        <w:t>The terms set out in the Special Conditions shall take precedence over those set out in the annexes.</w:t>
      </w:r>
    </w:p>
    <w:p w:rsidR="00C53FF2" w:rsidRPr="006B267D" w:rsidRDefault="00C53FF2" w:rsidP="00D45C88">
      <w:pPr>
        <w:tabs>
          <w:tab w:val="left" w:pos="1905"/>
        </w:tabs>
        <w:rPr>
          <w:sz w:val="22"/>
          <w:szCs w:val="22"/>
          <w:lang w:val="lt-LT"/>
        </w:rPr>
      </w:pPr>
    </w:p>
    <w:p w:rsidR="00C53FF2" w:rsidRPr="006B267D" w:rsidRDefault="00C53FF2" w:rsidP="00D45C88">
      <w:pPr>
        <w:tabs>
          <w:tab w:val="left" w:pos="1905"/>
        </w:tabs>
        <w:rPr>
          <w:sz w:val="22"/>
          <w:szCs w:val="22"/>
          <w:lang w:val="lt-LT"/>
        </w:rPr>
        <w:sectPr w:rsidR="00C53FF2" w:rsidRPr="006B267D" w:rsidSect="00EB77A0">
          <w:type w:val="continuous"/>
          <w:pgSz w:w="11906" w:h="16838"/>
          <w:pgMar w:top="1440" w:right="849" w:bottom="851" w:left="1134" w:header="720" w:footer="720" w:gutter="0"/>
          <w:cols w:num="2" w:space="708"/>
        </w:sectPr>
      </w:pPr>
      <w:r w:rsidRPr="006B267D">
        <w:rPr>
          <w:sz w:val="22"/>
          <w:szCs w:val="22"/>
          <w:lang w:val="en-GB"/>
        </w:rPr>
        <w:t>It is not compulsory to circulate papers with original signatures for Annex I of this document: scanned copies of signatures and electronic signatures may be accepted, depend</w:t>
      </w:r>
      <w:r w:rsidR="00EB77A0" w:rsidRPr="006B267D">
        <w:rPr>
          <w:sz w:val="22"/>
          <w:szCs w:val="22"/>
          <w:lang w:val="en-GB"/>
        </w:rPr>
        <w:t>ing on the national legislation.</w:t>
      </w:r>
    </w:p>
    <w:p w:rsidR="00C53FF2" w:rsidRPr="006B267D" w:rsidRDefault="00C53FF2" w:rsidP="00F128A5">
      <w:pPr>
        <w:jc w:val="both"/>
        <w:rPr>
          <w:sz w:val="24"/>
          <w:szCs w:val="24"/>
          <w:lang w:val="lt-LT"/>
        </w:rPr>
        <w:sectPr w:rsidR="00C53FF2" w:rsidRPr="006B267D" w:rsidSect="002512F2">
          <w:type w:val="continuous"/>
          <w:pgSz w:w="11906" w:h="16838"/>
          <w:pgMar w:top="1440" w:right="566" w:bottom="1440" w:left="1134" w:header="720" w:footer="720" w:gutter="0"/>
          <w:cols w:space="708"/>
        </w:sectPr>
      </w:pPr>
    </w:p>
    <w:p w:rsidR="00F128A5" w:rsidRPr="006B267D" w:rsidRDefault="00F128A5" w:rsidP="00F128A5">
      <w:pPr>
        <w:jc w:val="both"/>
        <w:rPr>
          <w:sz w:val="24"/>
          <w:szCs w:val="24"/>
          <w:lang w:val="lt-LT"/>
        </w:rPr>
      </w:pPr>
    </w:p>
    <w:p w:rsidR="00CF22BE" w:rsidRPr="006B267D" w:rsidRDefault="00CF22BE" w:rsidP="004F4290">
      <w:pPr>
        <w:jc w:val="center"/>
        <w:rPr>
          <w:sz w:val="24"/>
          <w:szCs w:val="24"/>
          <w:lang w:val="lt-LT"/>
        </w:rPr>
      </w:pPr>
      <w:r w:rsidRPr="006B267D">
        <w:rPr>
          <w:sz w:val="24"/>
          <w:szCs w:val="24"/>
          <w:lang w:val="lt-LT"/>
        </w:rPr>
        <w:t>SPECIAL</w:t>
      </w:r>
      <w:r w:rsidR="00B97DCB" w:rsidRPr="006B267D">
        <w:rPr>
          <w:sz w:val="24"/>
          <w:szCs w:val="24"/>
          <w:lang w:val="lt-LT"/>
        </w:rPr>
        <w:t>IOSIOS SĄLYGOS</w:t>
      </w:r>
      <w:r w:rsidR="004F4290" w:rsidRPr="006B267D">
        <w:rPr>
          <w:sz w:val="24"/>
          <w:szCs w:val="24"/>
          <w:lang w:val="lt-LT"/>
        </w:rPr>
        <w:t>/SPECIAL CONDITIONS</w:t>
      </w:r>
    </w:p>
    <w:p w:rsidR="004F4290" w:rsidRPr="006B267D" w:rsidRDefault="004F4290" w:rsidP="002512F2">
      <w:pPr>
        <w:pStyle w:val="Text1"/>
        <w:spacing w:after="0"/>
        <w:ind w:left="0"/>
        <w:rPr>
          <w:szCs w:val="24"/>
          <w:lang w:val="lt-LT"/>
        </w:rPr>
      </w:pPr>
    </w:p>
    <w:p w:rsidR="002512F2" w:rsidRPr="006B267D" w:rsidRDefault="002512F2" w:rsidP="002512F2">
      <w:pPr>
        <w:pStyle w:val="Text1"/>
        <w:spacing w:after="0"/>
        <w:ind w:left="0"/>
        <w:rPr>
          <w:szCs w:val="24"/>
          <w:lang w:val="lt-LT"/>
        </w:rPr>
        <w:sectPr w:rsidR="002512F2" w:rsidRPr="006B267D" w:rsidSect="0015406B">
          <w:type w:val="continuous"/>
          <w:pgSz w:w="11906" w:h="16838"/>
          <w:pgMar w:top="1440" w:right="1134" w:bottom="1440" w:left="1134" w:header="720" w:footer="720" w:gutter="0"/>
          <w:cols w:space="708"/>
        </w:sectPr>
      </w:pPr>
    </w:p>
    <w:p w:rsidR="007B3F8C" w:rsidRPr="006B267D" w:rsidRDefault="007B3F8C" w:rsidP="002512F2">
      <w:pPr>
        <w:pStyle w:val="Text1"/>
        <w:pBdr>
          <w:bottom w:val="single" w:sz="4" w:space="1" w:color="auto"/>
        </w:pBdr>
        <w:spacing w:after="0"/>
        <w:ind w:left="0"/>
        <w:rPr>
          <w:szCs w:val="24"/>
          <w:lang w:val="lt-LT"/>
        </w:rPr>
      </w:pPr>
    </w:p>
    <w:p w:rsidR="00B97DCB" w:rsidRPr="006B267D" w:rsidRDefault="00B97DCB" w:rsidP="002512F2">
      <w:pPr>
        <w:pStyle w:val="Text1"/>
        <w:pBdr>
          <w:bottom w:val="single" w:sz="4" w:space="1" w:color="auto"/>
        </w:pBdr>
        <w:spacing w:after="0"/>
        <w:ind w:left="0"/>
        <w:rPr>
          <w:szCs w:val="24"/>
          <w:lang w:val="lt-LT"/>
        </w:rPr>
      </w:pPr>
      <w:r w:rsidRPr="006B267D">
        <w:rPr>
          <w:szCs w:val="24"/>
          <w:lang w:val="lt-LT"/>
        </w:rPr>
        <w:t xml:space="preserve">1 STRAIPSNIS. SUTARTIES DALYKAS </w:t>
      </w:r>
    </w:p>
    <w:p w:rsidR="004F4290" w:rsidRPr="006B267D" w:rsidRDefault="004F4290" w:rsidP="002512F2">
      <w:pPr>
        <w:ind w:left="567" w:hanging="567"/>
        <w:jc w:val="both"/>
        <w:rPr>
          <w:sz w:val="24"/>
          <w:szCs w:val="24"/>
          <w:lang w:val="lt-LT"/>
        </w:rPr>
      </w:pPr>
    </w:p>
    <w:p w:rsidR="004F4290" w:rsidRPr="006B267D" w:rsidRDefault="004F4290" w:rsidP="007B3F8C">
      <w:pPr>
        <w:ind w:right="-284"/>
        <w:jc w:val="both"/>
        <w:rPr>
          <w:sz w:val="24"/>
          <w:szCs w:val="24"/>
          <w:lang w:val="lt-LT"/>
        </w:rPr>
      </w:pPr>
    </w:p>
    <w:p w:rsidR="00E07160" w:rsidRPr="006B267D" w:rsidRDefault="00B97DCB" w:rsidP="007B3F8C">
      <w:pPr>
        <w:pStyle w:val="ListParagraph"/>
        <w:numPr>
          <w:ilvl w:val="1"/>
          <w:numId w:val="12"/>
        </w:numPr>
        <w:jc w:val="both"/>
        <w:rPr>
          <w:sz w:val="22"/>
          <w:szCs w:val="22"/>
          <w:lang w:val="lt-LT"/>
        </w:rPr>
      </w:pPr>
      <w:r w:rsidRPr="006B267D">
        <w:rPr>
          <w:sz w:val="22"/>
          <w:szCs w:val="22"/>
          <w:lang w:val="lt-LT"/>
        </w:rPr>
        <w:t xml:space="preserve">Institucija teikia finansinę paramą </w:t>
      </w:r>
      <w:r w:rsidR="007E67D8" w:rsidRPr="006B267D">
        <w:rPr>
          <w:sz w:val="22"/>
          <w:szCs w:val="22"/>
          <w:lang w:val="lt-LT"/>
        </w:rPr>
        <w:t>Dalyv</w:t>
      </w:r>
      <w:r w:rsidRPr="006B267D">
        <w:rPr>
          <w:sz w:val="22"/>
          <w:szCs w:val="22"/>
          <w:lang w:val="lt-LT"/>
        </w:rPr>
        <w:t xml:space="preserve">iui, dalyvaujančiam </w:t>
      </w:r>
      <w:r w:rsidR="008B56C8" w:rsidRPr="006B267D">
        <w:rPr>
          <w:sz w:val="22"/>
          <w:szCs w:val="22"/>
          <w:lang w:val="lt-LT"/>
        </w:rPr>
        <w:t xml:space="preserve">mokymo </w:t>
      </w:r>
      <w:r w:rsidRPr="006B267D">
        <w:rPr>
          <w:sz w:val="22"/>
          <w:szCs w:val="22"/>
          <w:lang w:val="lt-LT"/>
        </w:rPr>
        <w:t xml:space="preserve">mobilumo veikloje pagal </w:t>
      </w:r>
      <w:r w:rsidRPr="006B267D">
        <w:rPr>
          <w:i/>
          <w:iCs/>
          <w:sz w:val="22"/>
          <w:szCs w:val="22"/>
          <w:lang w:val="lt-LT"/>
        </w:rPr>
        <w:t>Erasmus+</w:t>
      </w:r>
      <w:r w:rsidRPr="006B267D">
        <w:rPr>
          <w:sz w:val="22"/>
          <w:szCs w:val="22"/>
          <w:lang w:val="lt-LT"/>
        </w:rPr>
        <w:t xml:space="preserve"> programą</w:t>
      </w:r>
      <w:r w:rsidR="00E35FC0" w:rsidRPr="006B267D">
        <w:rPr>
          <w:sz w:val="22"/>
          <w:szCs w:val="22"/>
          <w:lang w:val="lt-LT"/>
        </w:rPr>
        <w:t>.</w:t>
      </w:r>
    </w:p>
    <w:p w:rsidR="007B3F8C" w:rsidRPr="006B267D" w:rsidRDefault="007B3F8C" w:rsidP="007B3F8C">
      <w:pPr>
        <w:pStyle w:val="ListParagraph"/>
        <w:ind w:left="570"/>
        <w:jc w:val="both"/>
        <w:rPr>
          <w:sz w:val="22"/>
          <w:szCs w:val="22"/>
          <w:lang w:val="lt-LT"/>
        </w:rPr>
      </w:pPr>
    </w:p>
    <w:p w:rsidR="004F4290" w:rsidRPr="006B267D" w:rsidRDefault="00B97DCB" w:rsidP="007B3F8C">
      <w:pPr>
        <w:pStyle w:val="ListParagraph"/>
        <w:numPr>
          <w:ilvl w:val="1"/>
          <w:numId w:val="12"/>
        </w:numPr>
        <w:tabs>
          <w:tab w:val="left" w:pos="3402"/>
        </w:tabs>
        <w:jc w:val="both"/>
        <w:rPr>
          <w:sz w:val="22"/>
          <w:szCs w:val="22"/>
        </w:rPr>
      </w:pPr>
      <w:r w:rsidRPr="006B267D">
        <w:rPr>
          <w:sz w:val="22"/>
          <w:szCs w:val="22"/>
          <w:lang w:val="lt-LT"/>
        </w:rPr>
        <w:t>Dalyvis priima finansinę paramą</w:t>
      </w:r>
      <w:r w:rsidR="005723A0" w:rsidRPr="006B267D">
        <w:rPr>
          <w:sz w:val="22"/>
          <w:szCs w:val="22"/>
          <w:lang w:val="lt-LT"/>
        </w:rPr>
        <w:t>, nurodytą</w:t>
      </w:r>
      <w:r w:rsidRPr="006B267D">
        <w:rPr>
          <w:sz w:val="22"/>
          <w:szCs w:val="22"/>
          <w:lang w:val="lt-LT"/>
        </w:rPr>
        <w:t xml:space="preserve"> 3 straipsnyje, ir įsipareigoja vykdyti </w:t>
      </w:r>
      <w:r w:rsidR="008B56C8" w:rsidRPr="006B267D">
        <w:rPr>
          <w:sz w:val="22"/>
          <w:szCs w:val="22"/>
          <w:lang w:val="lt-LT"/>
        </w:rPr>
        <w:t xml:space="preserve">mokymo </w:t>
      </w:r>
      <w:r w:rsidRPr="006B267D">
        <w:rPr>
          <w:sz w:val="22"/>
          <w:szCs w:val="22"/>
          <w:lang w:val="lt-LT"/>
        </w:rPr>
        <w:t>mobilumo veiklą</w:t>
      </w:r>
      <w:r w:rsidR="008B56C8" w:rsidRPr="006B267D">
        <w:rPr>
          <w:sz w:val="22"/>
          <w:szCs w:val="22"/>
          <w:lang w:val="lt-LT"/>
        </w:rPr>
        <w:t>,</w:t>
      </w:r>
      <w:r w:rsidRPr="006B267D">
        <w:rPr>
          <w:sz w:val="22"/>
          <w:szCs w:val="22"/>
          <w:lang w:val="lt-LT"/>
        </w:rPr>
        <w:t xml:space="preserve"> kaip aprašyta I priede.</w:t>
      </w:r>
      <w:r w:rsidR="00090130" w:rsidRPr="006B267D">
        <w:rPr>
          <w:sz w:val="22"/>
          <w:szCs w:val="22"/>
        </w:rPr>
        <w:t xml:space="preserve"> </w:t>
      </w:r>
    </w:p>
    <w:p w:rsidR="007B3F8C" w:rsidRPr="006B267D" w:rsidRDefault="007B3F8C" w:rsidP="007B3F8C">
      <w:pPr>
        <w:pStyle w:val="ListParagraph"/>
        <w:rPr>
          <w:sz w:val="22"/>
          <w:szCs w:val="22"/>
          <w:lang w:val="lt-LT"/>
        </w:rPr>
      </w:pPr>
    </w:p>
    <w:p w:rsidR="007B3F8C" w:rsidRPr="006B267D" w:rsidRDefault="007B3F8C" w:rsidP="007B3F8C">
      <w:pPr>
        <w:pStyle w:val="ListParagraph"/>
        <w:tabs>
          <w:tab w:val="left" w:pos="3402"/>
        </w:tabs>
        <w:ind w:left="570"/>
        <w:jc w:val="both"/>
        <w:rPr>
          <w:sz w:val="22"/>
          <w:szCs w:val="22"/>
          <w:lang w:val="lt-LT"/>
        </w:rPr>
      </w:pPr>
    </w:p>
    <w:p w:rsidR="00C86958" w:rsidRPr="006B267D" w:rsidRDefault="00AF4023" w:rsidP="002512F2">
      <w:pPr>
        <w:pStyle w:val="ListParagraph"/>
        <w:ind w:left="567" w:hanging="567"/>
        <w:jc w:val="both"/>
        <w:rPr>
          <w:sz w:val="22"/>
          <w:szCs w:val="22"/>
          <w:lang w:val="lt-LT"/>
        </w:rPr>
      </w:pPr>
      <w:r w:rsidRPr="006B267D">
        <w:rPr>
          <w:sz w:val="22"/>
          <w:szCs w:val="22"/>
          <w:lang w:val="lt-LT"/>
        </w:rPr>
        <w:t>1.3.</w:t>
      </w:r>
      <w:r w:rsidRPr="006B267D">
        <w:rPr>
          <w:sz w:val="22"/>
          <w:szCs w:val="22"/>
          <w:lang w:val="lt-LT"/>
        </w:rPr>
        <w:tab/>
      </w:r>
      <w:r w:rsidR="00B97DCB" w:rsidRPr="006B267D">
        <w:rPr>
          <w:sz w:val="22"/>
          <w:szCs w:val="22"/>
          <w:lang w:val="lt-LT"/>
        </w:rPr>
        <w:t xml:space="preserve">Abi šalys gali prašyti pakeisti </w:t>
      </w:r>
      <w:r w:rsidR="002512F2" w:rsidRPr="006B267D">
        <w:rPr>
          <w:sz w:val="22"/>
          <w:szCs w:val="22"/>
          <w:lang w:val="lt-LT"/>
        </w:rPr>
        <w:t>S</w:t>
      </w:r>
      <w:r w:rsidR="00B97DCB" w:rsidRPr="006B267D">
        <w:rPr>
          <w:sz w:val="22"/>
          <w:szCs w:val="22"/>
          <w:lang w:val="lt-LT"/>
        </w:rPr>
        <w:t>utartį ir susitarti dėl jos pakeitimų, informuodamos viena kitą apie tai oficialiu raštu arba elektroniniu pranešimu</w:t>
      </w:r>
      <w:r w:rsidR="00281C2C" w:rsidRPr="006B267D">
        <w:rPr>
          <w:sz w:val="22"/>
          <w:szCs w:val="22"/>
          <w:lang w:val="lt-LT"/>
        </w:rPr>
        <w:t>.</w:t>
      </w:r>
      <w:r w:rsidR="004F4290" w:rsidRPr="006B267D">
        <w:rPr>
          <w:sz w:val="22"/>
          <w:szCs w:val="22"/>
          <w:lang w:val="lt-LT"/>
        </w:rPr>
        <w:t xml:space="preserve"> </w:t>
      </w:r>
    </w:p>
    <w:p w:rsidR="004F4290" w:rsidRPr="006B267D" w:rsidRDefault="004F4290" w:rsidP="002512F2">
      <w:pPr>
        <w:ind w:left="567" w:hanging="567"/>
        <w:jc w:val="both"/>
        <w:rPr>
          <w:sz w:val="24"/>
          <w:szCs w:val="24"/>
          <w:lang w:val="lt-LT"/>
        </w:rPr>
      </w:pPr>
    </w:p>
    <w:p w:rsidR="002512F2" w:rsidRPr="006B267D" w:rsidRDefault="002512F2" w:rsidP="002512F2">
      <w:pPr>
        <w:ind w:left="567" w:hanging="567"/>
        <w:jc w:val="both"/>
        <w:rPr>
          <w:sz w:val="24"/>
          <w:szCs w:val="24"/>
          <w:lang w:val="lt-LT"/>
        </w:rPr>
      </w:pPr>
    </w:p>
    <w:p w:rsidR="004F4290" w:rsidRPr="006B267D" w:rsidRDefault="004F4290" w:rsidP="002512F2">
      <w:pPr>
        <w:pStyle w:val="Text1"/>
        <w:pBdr>
          <w:bottom w:val="single" w:sz="4" w:space="1" w:color="auto"/>
        </w:pBdr>
        <w:spacing w:after="0"/>
        <w:ind w:left="0"/>
        <w:jc w:val="left"/>
        <w:rPr>
          <w:szCs w:val="24"/>
          <w:lang w:val="en-GB"/>
        </w:rPr>
      </w:pPr>
      <w:r w:rsidRPr="006B267D">
        <w:rPr>
          <w:szCs w:val="24"/>
          <w:lang w:val="en-GB"/>
        </w:rPr>
        <w:lastRenderedPageBreak/>
        <w:t>ARTICLE 1 – SUBJECT MATTER OF THE AGREEMENT</w:t>
      </w:r>
    </w:p>
    <w:p w:rsidR="004F4290" w:rsidRPr="006B267D" w:rsidRDefault="004F4290" w:rsidP="002512F2">
      <w:pPr>
        <w:ind w:left="567" w:hanging="567"/>
        <w:jc w:val="both"/>
        <w:rPr>
          <w:sz w:val="24"/>
          <w:szCs w:val="24"/>
          <w:lang w:val="en-GB"/>
        </w:rPr>
      </w:pPr>
    </w:p>
    <w:p w:rsidR="004F4290" w:rsidRPr="006B267D" w:rsidRDefault="004F4290" w:rsidP="007B3F8C">
      <w:pPr>
        <w:pStyle w:val="ListParagraph"/>
        <w:numPr>
          <w:ilvl w:val="1"/>
          <w:numId w:val="13"/>
        </w:numPr>
        <w:jc w:val="both"/>
        <w:rPr>
          <w:sz w:val="22"/>
          <w:szCs w:val="22"/>
          <w:lang w:val="en-GB"/>
        </w:rPr>
      </w:pPr>
      <w:r w:rsidRPr="006B267D">
        <w:rPr>
          <w:sz w:val="22"/>
          <w:szCs w:val="22"/>
          <w:lang w:val="en-GB"/>
        </w:rPr>
        <w:t xml:space="preserve">The institution shall provide support to the participant for undertaking a mobility activity for teaching under the Erasmus+ Programme. </w:t>
      </w:r>
    </w:p>
    <w:p w:rsidR="007B3F8C" w:rsidRPr="006B267D" w:rsidRDefault="007B3F8C" w:rsidP="007B3F8C">
      <w:pPr>
        <w:pStyle w:val="ListParagraph"/>
        <w:ind w:left="570"/>
        <w:jc w:val="both"/>
        <w:rPr>
          <w:sz w:val="22"/>
          <w:szCs w:val="22"/>
          <w:lang w:val="en-GB"/>
        </w:rPr>
      </w:pPr>
    </w:p>
    <w:p w:rsidR="004F4290" w:rsidRPr="006B267D" w:rsidRDefault="004F4290" w:rsidP="007B3F8C">
      <w:pPr>
        <w:pStyle w:val="ListParagraph"/>
        <w:numPr>
          <w:ilvl w:val="1"/>
          <w:numId w:val="13"/>
        </w:numPr>
        <w:jc w:val="both"/>
        <w:rPr>
          <w:sz w:val="22"/>
          <w:szCs w:val="22"/>
          <w:lang w:val="en-GB"/>
        </w:rPr>
      </w:pPr>
      <w:r w:rsidRPr="006B267D">
        <w:rPr>
          <w:sz w:val="22"/>
          <w:szCs w:val="22"/>
          <w:lang w:val="en-GB"/>
        </w:rPr>
        <w:t>The participant accepts the financial support as specified in article 3 and undertakes to carry out the mobility activity for teaching as described in Annex I.</w:t>
      </w:r>
    </w:p>
    <w:p w:rsidR="007B3F8C" w:rsidRPr="006B267D" w:rsidRDefault="007B3F8C" w:rsidP="007B3F8C">
      <w:pPr>
        <w:pStyle w:val="ListParagraph"/>
        <w:rPr>
          <w:sz w:val="22"/>
          <w:szCs w:val="22"/>
          <w:lang w:val="en-GB"/>
        </w:rPr>
      </w:pPr>
    </w:p>
    <w:p w:rsidR="007B3F8C" w:rsidRPr="006B267D" w:rsidRDefault="007B3F8C" w:rsidP="007B3F8C">
      <w:pPr>
        <w:pStyle w:val="ListParagraph"/>
        <w:ind w:left="570"/>
        <w:jc w:val="both"/>
        <w:rPr>
          <w:sz w:val="22"/>
          <w:szCs w:val="22"/>
          <w:lang w:val="en-GB"/>
        </w:rPr>
      </w:pPr>
    </w:p>
    <w:p w:rsidR="004F4290" w:rsidRPr="006B267D" w:rsidRDefault="004F4290" w:rsidP="004F4290">
      <w:pPr>
        <w:ind w:left="567" w:hanging="567"/>
        <w:jc w:val="both"/>
        <w:rPr>
          <w:sz w:val="22"/>
          <w:szCs w:val="22"/>
          <w:lang w:val="en-GB"/>
        </w:rPr>
      </w:pPr>
      <w:r w:rsidRPr="006B267D">
        <w:rPr>
          <w:sz w:val="22"/>
          <w:szCs w:val="22"/>
          <w:lang w:val="en-GB"/>
        </w:rPr>
        <w:t>1.3.</w:t>
      </w:r>
      <w:r w:rsidRPr="006B267D">
        <w:rPr>
          <w:sz w:val="22"/>
          <w:szCs w:val="22"/>
          <w:lang w:val="en-GB"/>
        </w:rPr>
        <w:tab/>
        <w:t>Amendments to the agreement shall be requested and agreed by both parties through a formal notification by letter or by electronic message.</w:t>
      </w:r>
    </w:p>
    <w:p w:rsidR="004F4290" w:rsidRPr="006B267D" w:rsidRDefault="004F4290" w:rsidP="00456C80">
      <w:pPr>
        <w:ind w:left="567" w:hanging="567"/>
        <w:jc w:val="both"/>
        <w:rPr>
          <w:sz w:val="24"/>
          <w:szCs w:val="24"/>
          <w:lang w:val="lt-LT"/>
        </w:rPr>
      </w:pPr>
    </w:p>
    <w:p w:rsidR="004F4290" w:rsidRPr="006B267D" w:rsidRDefault="004F4290" w:rsidP="00456C80">
      <w:pPr>
        <w:ind w:left="567" w:hanging="567"/>
        <w:jc w:val="both"/>
        <w:rPr>
          <w:sz w:val="24"/>
          <w:szCs w:val="24"/>
          <w:lang w:val="lt-LT"/>
        </w:rPr>
        <w:sectPr w:rsidR="004F4290" w:rsidRPr="006B267D" w:rsidSect="00EB77A0">
          <w:type w:val="continuous"/>
          <w:pgSz w:w="11906" w:h="16838"/>
          <w:pgMar w:top="1440" w:right="849" w:bottom="1440" w:left="1134" w:header="720" w:footer="720" w:gutter="0"/>
          <w:cols w:num="2" w:space="566"/>
        </w:sectPr>
      </w:pPr>
    </w:p>
    <w:p w:rsidR="00902ADD" w:rsidRPr="006B267D" w:rsidRDefault="00902ADD" w:rsidP="00902ADD">
      <w:pPr>
        <w:pBdr>
          <w:bottom w:val="single" w:sz="6" w:space="1" w:color="auto"/>
        </w:pBdr>
        <w:ind w:left="567" w:hanging="567"/>
        <w:jc w:val="center"/>
        <w:rPr>
          <w:sz w:val="24"/>
          <w:szCs w:val="24"/>
          <w:lang w:val="lt-LT"/>
        </w:rPr>
      </w:pPr>
      <w:r w:rsidRPr="006B267D">
        <w:rPr>
          <w:sz w:val="24"/>
          <w:szCs w:val="24"/>
          <w:lang w:val="lt-LT"/>
        </w:rPr>
        <w:lastRenderedPageBreak/>
        <w:t>2 STRAIPSNIS. ĮSIGALIOJIMAS IR MOBILUMO TRUKMĖ</w:t>
      </w:r>
    </w:p>
    <w:p w:rsidR="002512F2" w:rsidRPr="006B267D" w:rsidRDefault="002512F2" w:rsidP="00902ADD">
      <w:pPr>
        <w:ind w:left="567" w:hanging="567"/>
        <w:jc w:val="both"/>
        <w:rPr>
          <w:sz w:val="22"/>
          <w:szCs w:val="22"/>
          <w:lang w:val="lt-LT"/>
        </w:rPr>
      </w:pPr>
    </w:p>
    <w:p w:rsidR="00902ADD" w:rsidRPr="006B267D" w:rsidRDefault="00902ADD" w:rsidP="00902ADD">
      <w:pPr>
        <w:ind w:left="567" w:hanging="567"/>
        <w:jc w:val="both"/>
        <w:rPr>
          <w:sz w:val="22"/>
          <w:szCs w:val="22"/>
          <w:lang w:val="lt-LT"/>
        </w:rPr>
      </w:pPr>
      <w:r w:rsidRPr="006B267D">
        <w:rPr>
          <w:sz w:val="22"/>
          <w:szCs w:val="22"/>
          <w:lang w:val="lt-LT"/>
        </w:rPr>
        <w:t>2.1</w:t>
      </w:r>
      <w:r w:rsidRPr="006B267D">
        <w:rPr>
          <w:sz w:val="22"/>
          <w:szCs w:val="22"/>
          <w:lang w:val="lt-LT"/>
        </w:rPr>
        <w:tab/>
        <w:t>Sutartis įsigalioja tą dieną, kai ją pasirašo paskutinė iš dviejų šalių.</w:t>
      </w:r>
    </w:p>
    <w:p w:rsidR="00A03026" w:rsidRPr="006B267D" w:rsidRDefault="00A03026" w:rsidP="00902ADD">
      <w:pPr>
        <w:ind w:left="567" w:hanging="567"/>
        <w:jc w:val="both"/>
        <w:rPr>
          <w:sz w:val="22"/>
          <w:szCs w:val="22"/>
          <w:lang w:val="lt-LT"/>
        </w:rPr>
      </w:pPr>
    </w:p>
    <w:p w:rsidR="00902ADD" w:rsidRPr="006B267D" w:rsidRDefault="00902ADD" w:rsidP="00902ADD">
      <w:pPr>
        <w:ind w:left="567" w:hanging="567"/>
        <w:jc w:val="both"/>
        <w:rPr>
          <w:sz w:val="22"/>
          <w:szCs w:val="22"/>
          <w:lang w:val="lt-LT"/>
        </w:rPr>
      </w:pPr>
      <w:r w:rsidRPr="006B267D">
        <w:rPr>
          <w:sz w:val="22"/>
          <w:szCs w:val="22"/>
          <w:lang w:val="lt-LT"/>
        </w:rPr>
        <w:t>2.2</w:t>
      </w:r>
      <w:r w:rsidRPr="006B267D">
        <w:rPr>
          <w:sz w:val="22"/>
          <w:szCs w:val="22"/>
          <w:lang w:val="lt-LT"/>
        </w:rPr>
        <w:tab/>
        <w:t xml:space="preserve">Mobilumo laikotarpis prasideda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964A17">
        <w:rPr>
          <w:b/>
          <w:bCs/>
          <w:sz w:val="21"/>
          <w:szCs w:val="21"/>
          <w:lang w:val="en-GB"/>
        </w:rPr>
        <w:t xml:space="preserve"> </w:t>
      </w:r>
      <w:r w:rsidRPr="006B267D">
        <w:rPr>
          <w:sz w:val="22"/>
          <w:szCs w:val="22"/>
          <w:lang w:val="lt-LT"/>
        </w:rPr>
        <w:t>ir baigiasi</w:t>
      </w:r>
      <w:r w:rsidR="00964A17">
        <w:rPr>
          <w:sz w:val="22"/>
          <w:szCs w:val="22"/>
          <w:lang w:val="lt-LT"/>
        </w:rPr>
        <w:t xml:space="preserve">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964A17">
        <w:rPr>
          <w:b/>
          <w:bCs/>
          <w:sz w:val="21"/>
          <w:szCs w:val="21"/>
          <w:lang w:val="en-GB"/>
        </w:rPr>
        <w:t xml:space="preserve">. </w:t>
      </w:r>
      <w:r w:rsidRPr="006B267D">
        <w:rPr>
          <w:sz w:val="22"/>
          <w:szCs w:val="22"/>
          <w:lang w:val="lt-LT"/>
        </w:rPr>
        <w:t>Mobilumo veiklos laikotarpio pradžios data turi būti pirmoji diena, kai Dalyvis turi pasirodyti priimančioje institucijoje, o pabaigos data – paskutinė diena, kai Dalyvis turi būti priimančioje institucijoje.</w:t>
      </w:r>
    </w:p>
    <w:p w:rsidR="00902ADD" w:rsidRPr="006B267D" w:rsidRDefault="00902ADD" w:rsidP="00902ADD">
      <w:pPr>
        <w:ind w:left="567"/>
        <w:jc w:val="both"/>
        <w:rPr>
          <w:sz w:val="22"/>
          <w:szCs w:val="22"/>
          <w:lang w:val="lt-LT"/>
        </w:rPr>
      </w:pPr>
      <w:r w:rsidRPr="006B267D">
        <w:rPr>
          <w:rFonts w:ascii="MS Gothic" w:eastAsia="MS Gothic" w:hAnsi="MS Gothic" w:hint="eastAsia"/>
          <w:iCs/>
          <w:color w:val="000000"/>
          <w:sz w:val="22"/>
          <w:szCs w:val="22"/>
          <w:lang w:val="en-GB"/>
        </w:rPr>
        <w:t>☐</w:t>
      </w:r>
      <w:r w:rsidRPr="006B267D">
        <w:rPr>
          <w:rFonts w:ascii="Calibri" w:hAnsi="Calibri"/>
          <w:i/>
          <w:iCs/>
          <w:color w:val="000000"/>
          <w:sz w:val="22"/>
          <w:szCs w:val="22"/>
          <w:lang w:val="en-GB"/>
        </w:rPr>
        <w:t xml:space="preserve">  </w:t>
      </w:r>
      <w:r w:rsidRPr="006B267D">
        <w:rPr>
          <w:sz w:val="22"/>
          <w:szCs w:val="22"/>
        </w:rPr>
        <w:t xml:space="preserve">   </w:t>
      </w:r>
      <w:r w:rsidRPr="006B267D">
        <w:rPr>
          <w:sz w:val="22"/>
          <w:szCs w:val="22"/>
          <w:lang w:val="lt-LT"/>
        </w:rPr>
        <w:t xml:space="preserve">Kelionės laikas neįskaičiuotas į mobilumo laikotarpio trukmę; </w:t>
      </w:r>
      <w:r w:rsidRPr="006B267D">
        <w:rPr>
          <w:i/>
          <w:sz w:val="22"/>
          <w:szCs w:val="22"/>
          <w:lang w:val="lt-LT"/>
        </w:rPr>
        <w:t>arba</w:t>
      </w:r>
    </w:p>
    <w:p w:rsidR="00902ADD" w:rsidRPr="006B267D" w:rsidRDefault="007327CD" w:rsidP="00902ADD">
      <w:pPr>
        <w:ind w:left="567"/>
        <w:jc w:val="both"/>
        <w:rPr>
          <w:sz w:val="22"/>
          <w:szCs w:val="22"/>
          <w:lang w:val="lt-LT"/>
        </w:rPr>
      </w:pPr>
      <w:sdt>
        <w:sdtPr>
          <w:rPr>
            <w:lang w:val="lt-LT"/>
          </w:rPr>
          <w:id w:val="862637192"/>
        </w:sdtPr>
        <w:sdtContent>
          <w:r w:rsidRPr="006B267D">
            <w:rPr>
              <w:rFonts w:ascii="MS Mincho" w:eastAsia="MS Mincho" w:hAnsi="MS Mincho" w:cs="MS Mincho" w:hint="eastAsia"/>
              <w:lang w:val="lt-LT"/>
            </w:rPr>
            <w:t>☐</w:t>
          </w:r>
        </w:sdtContent>
      </w:sdt>
      <w:r w:rsidR="009A3ABF">
        <w:rPr>
          <w:rFonts w:ascii="Calibri" w:hAnsi="Calibri"/>
          <w:i/>
          <w:iCs/>
          <w:color w:val="000000"/>
          <w:sz w:val="22"/>
          <w:szCs w:val="22"/>
          <w:lang w:val="en-GB"/>
        </w:rPr>
        <w:t xml:space="preserve"> </w:t>
      </w:r>
      <w:r w:rsidR="009A3ABF" w:rsidRPr="009A3ABF">
        <w:rPr>
          <w:sz w:val="22"/>
          <w:szCs w:val="22"/>
          <w:lang w:val="lt-LT"/>
        </w:rPr>
        <w:t>Prie</w:t>
      </w:r>
      <w:r w:rsidR="00902ADD" w:rsidRPr="006B267D">
        <w:rPr>
          <w:sz w:val="22"/>
          <w:szCs w:val="22"/>
          <w:lang w:val="lt-LT"/>
        </w:rPr>
        <w:t xml:space="preserve"> mobilumo laikotarpio trukmės pridedama ir į individualios paramos skaičiavimą įtraukiama viena diena kelionei prieš mobilumo veiklos užsienyje laikotarpio pirmąją dieną </w:t>
      </w:r>
      <w:sdt>
        <w:sdtPr>
          <w:rPr>
            <w:sz w:val="22"/>
            <w:szCs w:val="22"/>
            <w:lang w:val="lt-LT"/>
          </w:rPr>
          <w:id w:val="-938830835"/>
        </w:sdtPr>
        <w:sdtEndPr/>
        <w:sdtContent>
          <w:sdt>
            <w:sdtPr>
              <w:rPr>
                <w:lang w:val="lt-LT"/>
              </w:rPr>
              <w:id w:val="-174276541"/>
            </w:sdtPr>
            <w:sdtContent>
              <w:r w:rsidRPr="006B267D">
                <w:rPr>
                  <w:rFonts w:ascii="MS Mincho" w:eastAsia="MS Mincho" w:hAnsi="MS Mincho" w:cs="MS Mincho" w:hint="eastAsia"/>
                  <w:lang w:val="lt-LT"/>
                </w:rPr>
                <w:t>☐</w:t>
              </w:r>
            </w:sdtContent>
          </w:sdt>
          <w:r w:rsidR="009A3ABF">
            <w:rPr>
              <w:rFonts w:ascii="Calibri" w:hAnsi="Calibri"/>
              <w:i/>
              <w:iCs/>
              <w:color w:val="000000"/>
              <w:sz w:val="22"/>
              <w:szCs w:val="22"/>
              <w:lang w:val="en-GB"/>
            </w:rPr>
            <w:t xml:space="preserve">  </w:t>
          </w:r>
        </w:sdtContent>
      </w:sdt>
      <w:r w:rsidR="00902ADD" w:rsidRPr="006B267D">
        <w:rPr>
          <w:sz w:val="22"/>
          <w:szCs w:val="22"/>
        </w:rPr>
        <w:t xml:space="preserve"> </w:t>
      </w:r>
      <w:r w:rsidR="00902ADD" w:rsidRPr="006B267D">
        <w:rPr>
          <w:sz w:val="22"/>
          <w:szCs w:val="22"/>
          <w:lang w:val="lt-LT"/>
        </w:rPr>
        <w:t xml:space="preserve">ir   </w:t>
      </w:r>
      <w:r w:rsidR="00902ADD" w:rsidRPr="006B267D">
        <w:rPr>
          <w:rFonts w:ascii="MS Gothic" w:eastAsia="MS Gothic" w:hAnsi="MS Gothic" w:hint="eastAsia"/>
          <w:iCs/>
          <w:color w:val="000000"/>
          <w:sz w:val="22"/>
          <w:szCs w:val="22"/>
          <w:lang w:val="en-GB"/>
        </w:rPr>
        <w:t>☐</w:t>
      </w:r>
      <w:r w:rsidR="00902ADD" w:rsidRPr="006B267D">
        <w:rPr>
          <w:rFonts w:ascii="Calibri" w:hAnsi="Calibri"/>
          <w:i/>
          <w:iCs/>
          <w:color w:val="000000"/>
          <w:sz w:val="22"/>
          <w:szCs w:val="22"/>
          <w:lang w:val="en-GB"/>
        </w:rPr>
        <w:t xml:space="preserve">  </w:t>
      </w:r>
      <w:r w:rsidR="00902ADD" w:rsidRPr="006B267D">
        <w:rPr>
          <w:sz w:val="22"/>
          <w:szCs w:val="22"/>
        </w:rPr>
        <w:t xml:space="preserve"> </w:t>
      </w:r>
      <w:r w:rsidR="00902ADD" w:rsidRPr="006B267D">
        <w:rPr>
          <w:sz w:val="22"/>
          <w:szCs w:val="22"/>
          <w:lang w:val="lt-LT"/>
        </w:rPr>
        <w:t>arba viena diena kelionei po veiklos užsienyje laikotarpio paskutinės dienos.</w:t>
      </w:r>
    </w:p>
    <w:p w:rsidR="00C9549E" w:rsidRPr="006B267D" w:rsidRDefault="00C9549E" w:rsidP="00927240">
      <w:pPr>
        <w:ind w:left="567" w:hanging="567"/>
        <w:jc w:val="both"/>
        <w:rPr>
          <w:sz w:val="22"/>
          <w:szCs w:val="22"/>
          <w:lang w:val="lt-LT"/>
        </w:rPr>
      </w:pPr>
    </w:p>
    <w:p w:rsidR="00927240" w:rsidRPr="006B267D" w:rsidRDefault="00927240" w:rsidP="00927240">
      <w:pPr>
        <w:pBdr>
          <w:bottom w:val="single" w:sz="6" w:space="1" w:color="auto"/>
        </w:pBdr>
        <w:ind w:left="567" w:hanging="567"/>
        <w:jc w:val="center"/>
        <w:rPr>
          <w:sz w:val="24"/>
          <w:szCs w:val="24"/>
          <w:lang w:val="lt-LT"/>
        </w:rPr>
      </w:pPr>
      <w:r w:rsidRPr="006B267D">
        <w:rPr>
          <w:sz w:val="24"/>
          <w:szCs w:val="24"/>
          <w:lang w:val="lt-LT"/>
        </w:rPr>
        <w:lastRenderedPageBreak/>
        <w:t>ARTICLE 2 – ENTRY INTO FORCE AND DURATION OF MOBILITY</w:t>
      </w:r>
    </w:p>
    <w:p w:rsidR="002512F2" w:rsidRPr="006B267D" w:rsidRDefault="002512F2" w:rsidP="00927240">
      <w:pPr>
        <w:ind w:left="567" w:hanging="567"/>
        <w:jc w:val="both"/>
        <w:rPr>
          <w:sz w:val="22"/>
          <w:szCs w:val="22"/>
          <w:lang w:val="en-GB"/>
        </w:rPr>
      </w:pPr>
    </w:p>
    <w:p w:rsidR="00927240" w:rsidRPr="006B267D" w:rsidRDefault="00927240" w:rsidP="00927240">
      <w:pPr>
        <w:ind w:left="567" w:hanging="567"/>
        <w:jc w:val="both"/>
        <w:rPr>
          <w:sz w:val="22"/>
          <w:szCs w:val="22"/>
          <w:lang w:val="en-GB"/>
        </w:rPr>
      </w:pPr>
      <w:r w:rsidRPr="006B267D">
        <w:rPr>
          <w:sz w:val="22"/>
          <w:szCs w:val="22"/>
          <w:lang w:val="en-GB"/>
        </w:rPr>
        <w:t>2.1</w:t>
      </w:r>
      <w:r w:rsidRPr="006B267D">
        <w:rPr>
          <w:sz w:val="22"/>
          <w:szCs w:val="22"/>
          <w:lang w:val="en-GB"/>
        </w:rPr>
        <w:tab/>
        <w:t>The agreement shall enter into force on the date when the last of the two parties signs.</w:t>
      </w:r>
    </w:p>
    <w:p w:rsidR="00A03026" w:rsidRPr="006B267D" w:rsidRDefault="00A03026" w:rsidP="00927240">
      <w:pPr>
        <w:ind w:left="567" w:hanging="567"/>
        <w:jc w:val="both"/>
        <w:rPr>
          <w:sz w:val="22"/>
          <w:szCs w:val="22"/>
          <w:lang w:val="en-GB"/>
        </w:rPr>
      </w:pPr>
    </w:p>
    <w:p w:rsidR="00927240" w:rsidRPr="006B267D" w:rsidRDefault="00927240" w:rsidP="00927240">
      <w:pPr>
        <w:ind w:left="567" w:hanging="567"/>
        <w:jc w:val="both"/>
        <w:rPr>
          <w:sz w:val="22"/>
          <w:szCs w:val="22"/>
          <w:lang w:val="en-GB"/>
        </w:rPr>
      </w:pPr>
      <w:r w:rsidRPr="006B267D">
        <w:rPr>
          <w:sz w:val="22"/>
          <w:szCs w:val="22"/>
          <w:lang w:val="en-GB"/>
        </w:rPr>
        <w:t>2.2</w:t>
      </w:r>
      <w:r w:rsidRPr="006B267D">
        <w:rPr>
          <w:sz w:val="22"/>
          <w:szCs w:val="22"/>
          <w:lang w:val="en-GB"/>
        </w:rPr>
        <w:tab/>
        <w:t xml:space="preserve">The mobility period shall start on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964A17">
        <w:rPr>
          <w:b/>
          <w:bCs/>
          <w:sz w:val="21"/>
          <w:szCs w:val="21"/>
          <w:lang w:val="en-GB"/>
        </w:rPr>
        <w:t xml:space="preserve"> </w:t>
      </w:r>
      <w:r w:rsidRPr="006B267D">
        <w:rPr>
          <w:sz w:val="22"/>
          <w:szCs w:val="22"/>
          <w:lang w:val="en-GB"/>
        </w:rPr>
        <w:t xml:space="preserve">and end on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964A17">
        <w:rPr>
          <w:b/>
          <w:bCs/>
          <w:sz w:val="21"/>
          <w:szCs w:val="21"/>
          <w:lang w:val="en-GB"/>
        </w:rPr>
        <w:t xml:space="preserve">. </w:t>
      </w:r>
      <w:r w:rsidRPr="006B267D">
        <w:rPr>
          <w:sz w:val="22"/>
          <w:szCs w:val="22"/>
          <w:lang w:val="en-GB"/>
        </w:rPr>
        <w:t xml:space="preserve">The start and the end date of the mobility period shall be the first day that the participant needs to be present at the receiving institution and the end date shall be the last day the participant needs to be present at the receiving institution. </w:t>
      </w:r>
    </w:p>
    <w:p w:rsidR="00927240" w:rsidRPr="006B267D" w:rsidRDefault="00927240" w:rsidP="00927240">
      <w:pPr>
        <w:ind w:left="567"/>
        <w:jc w:val="both"/>
        <w:rPr>
          <w:sz w:val="22"/>
          <w:szCs w:val="22"/>
          <w:lang w:val="en-GB"/>
        </w:rPr>
      </w:pPr>
      <w:r w:rsidRPr="006B267D">
        <w:rPr>
          <w:rFonts w:ascii="MS Gothic" w:eastAsia="MS Gothic" w:hAnsi="MS Gothic" w:hint="eastAsia"/>
          <w:iCs/>
          <w:color w:val="000000"/>
          <w:sz w:val="22"/>
          <w:szCs w:val="22"/>
          <w:lang w:val="en-GB"/>
        </w:rPr>
        <w:t>☐</w:t>
      </w:r>
      <w:r w:rsidRPr="006B267D">
        <w:rPr>
          <w:rFonts w:ascii="Calibri" w:hAnsi="Calibri"/>
          <w:i/>
          <w:iCs/>
          <w:color w:val="000000"/>
          <w:sz w:val="22"/>
          <w:szCs w:val="22"/>
          <w:lang w:val="en-GB"/>
        </w:rPr>
        <w:t xml:space="preserve">  </w:t>
      </w:r>
      <w:r w:rsidRPr="006B267D">
        <w:rPr>
          <w:sz w:val="22"/>
          <w:szCs w:val="22"/>
        </w:rPr>
        <w:t xml:space="preserve">   </w:t>
      </w:r>
      <w:r w:rsidRPr="006B267D">
        <w:rPr>
          <w:sz w:val="22"/>
          <w:szCs w:val="22"/>
          <w:lang w:val="en-GB"/>
        </w:rPr>
        <w:t xml:space="preserve">Travel time is excluded from the duration of the mobility period; or </w:t>
      </w:r>
    </w:p>
    <w:p w:rsidR="00927240" w:rsidRPr="006B267D" w:rsidRDefault="005F591E" w:rsidP="00927240">
      <w:pPr>
        <w:ind w:left="567"/>
        <w:jc w:val="both"/>
        <w:rPr>
          <w:sz w:val="22"/>
          <w:szCs w:val="22"/>
          <w:lang w:val="en-GB"/>
        </w:rPr>
      </w:pPr>
      <w:sdt>
        <w:sdtPr>
          <w:rPr>
            <w:sz w:val="22"/>
            <w:szCs w:val="22"/>
            <w:lang w:val="lt-LT"/>
          </w:rPr>
          <w:id w:val="70706579"/>
        </w:sdtPr>
        <w:sdtEndPr/>
        <w:sdtContent>
          <w:sdt>
            <w:sdtPr>
              <w:rPr>
                <w:lang w:val="lt-LT"/>
              </w:rPr>
              <w:id w:val="722640723"/>
            </w:sdtPr>
            <w:sdtContent>
              <w:r w:rsidR="007327CD" w:rsidRPr="006B267D">
                <w:rPr>
                  <w:rFonts w:ascii="MS Mincho" w:eastAsia="MS Mincho" w:hAnsi="MS Mincho" w:cs="MS Mincho" w:hint="eastAsia"/>
                  <w:lang w:val="lt-LT"/>
                </w:rPr>
                <w:t>☐</w:t>
              </w:r>
            </w:sdtContent>
          </w:sdt>
          <w:r w:rsidR="009A3ABF">
            <w:rPr>
              <w:rFonts w:ascii="Calibri" w:hAnsi="Calibri"/>
              <w:i/>
              <w:iCs/>
              <w:color w:val="000000"/>
              <w:sz w:val="22"/>
              <w:szCs w:val="22"/>
              <w:lang w:val="en-GB"/>
            </w:rPr>
            <w:t xml:space="preserve">  </w:t>
          </w:r>
        </w:sdtContent>
      </w:sdt>
      <w:r w:rsidR="00927240" w:rsidRPr="006B267D">
        <w:rPr>
          <w:rFonts w:ascii="Calibri" w:hAnsi="Calibri"/>
          <w:i/>
          <w:iCs/>
          <w:color w:val="000000"/>
          <w:sz w:val="22"/>
          <w:szCs w:val="22"/>
          <w:lang w:val="en-GB"/>
        </w:rPr>
        <w:t xml:space="preserve"> </w:t>
      </w:r>
      <w:r w:rsidR="00927240" w:rsidRPr="006B267D">
        <w:rPr>
          <w:sz w:val="22"/>
          <w:szCs w:val="22"/>
          <w:lang w:val="en-GB"/>
        </w:rPr>
        <w:t xml:space="preserve">One day for travel before the first day of the activity abroad </w:t>
      </w:r>
      <w:sdt>
        <w:sdtPr>
          <w:rPr>
            <w:sz w:val="22"/>
            <w:szCs w:val="22"/>
            <w:lang w:val="lt-LT"/>
          </w:rPr>
          <w:id w:val="-1280184297"/>
        </w:sdtPr>
        <w:sdtEndPr/>
        <w:sdtContent>
          <w:sdt>
            <w:sdtPr>
              <w:rPr>
                <w:lang w:val="lt-LT"/>
              </w:rPr>
              <w:id w:val="-1645348670"/>
            </w:sdtPr>
            <w:sdtContent>
              <w:r w:rsidR="007327CD" w:rsidRPr="006B267D">
                <w:rPr>
                  <w:rFonts w:ascii="MS Mincho" w:eastAsia="MS Mincho" w:hAnsi="MS Mincho" w:cs="MS Mincho" w:hint="eastAsia"/>
                  <w:lang w:val="lt-LT"/>
                </w:rPr>
                <w:t>☐</w:t>
              </w:r>
            </w:sdtContent>
          </w:sdt>
          <w:r w:rsidR="009A3ABF">
            <w:rPr>
              <w:rFonts w:ascii="Calibri" w:hAnsi="Calibri"/>
              <w:i/>
              <w:iCs/>
              <w:color w:val="000000"/>
              <w:sz w:val="22"/>
              <w:szCs w:val="22"/>
              <w:lang w:val="en-GB"/>
            </w:rPr>
            <w:t xml:space="preserve">  </w:t>
          </w:r>
        </w:sdtContent>
      </w:sdt>
      <w:r w:rsidR="00927240" w:rsidRPr="006B267D">
        <w:rPr>
          <w:rFonts w:ascii="Calibri" w:hAnsi="Calibri"/>
          <w:i/>
          <w:iCs/>
          <w:color w:val="000000"/>
          <w:sz w:val="22"/>
          <w:szCs w:val="22"/>
          <w:lang w:val="en-GB"/>
        </w:rPr>
        <w:t xml:space="preserve">  </w:t>
      </w:r>
      <w:r w:rsidR="00927240" w:rsidRPr="006B267D">
        <w:rPr>
          <w:sz w:val="22"/>
          <w:szCs w:val="22"/>
          <w:lang w:val="en-GB"/>
        </w:rPr>
        <w:t>and/</w:t>
      </w:r>
      <w:r w:rsidR="00927240" w:rsidRPr="006B267D">
        <w:rPr>
          <w:rFonts w:ascii="MS Gothic" w:eastAsia="MS Gothic" w:hAnsi="MS Gothic" w:hint="eastAsia"/>
          <w:iCs/>
          <w:color w:val="000000"/>
          <w:sz w:val="22"/>
          <w:szCs w:val="22"/>
          <w:lang w:val="en-GB"/>
        </w:rPr>
        <w:t xml:space="preserve"> ☐</w:t>
      </w:r>
      <w:r w:rsidR="00927240" w:rsidRPr="006B267D">
        <w:rPr>
          <w:rFonts w:ascii="Calibri" w:hAnsi="Calibri"/>
          <w:i/>
          <w:iCs/>
          <w:color w:val="000000"/>
          <w:sz w:val="22"/>
          <w:szCs w:val="22"/>
          <w:lang w:val="en-GB"/>
        </w:rPr>
        <w:t xml:space="preserve"> </w:t>
      </w:r>
      <w:r w:rsidR="00927240" w:rsidRPr="006B267D">
        <w:rPr>
          <w:sz w:val="22"/>
          <w:szCs w:val="22"/>
          <w:lang w:val="en-GB"/>
        </w:rPr>
        <w:t>or] one day for travel following the last day of the activity abroad shall be added to the duration of the mobility period and included in the calculation for individual support.</w:t>
      </w:r>
    </w:p>
    <w:p w:rsidR="00A03026" w:rsidRPr="006B267D" w:rsidRDefault="00A03026" w:rsidP="00A03026">
      <w:pPr>
        <w:ind w:left="567" w:hanging="567"/>
        <w:jc w:val="both"/>
        <w:rPr>
          <w:sz w:val="22"/>
          <w:szCs w:val="22"/>
          <w:lang w:val="lt-LT"/>
        </w:rPr>
      </w:pPr>
      <w:r w:rsidRPr="006B267D">
        <w:rPr>
          <w:sz w:val="22"/>
          <w:szCs w:val="22"/>
          <w:lang w:val="lt-LT"/>
        </w:rPr>
        <w:lastRenderedPageBreak/>
        <w:t>2.3</w:t>
      </w:r>
      <w:r w:rsidRPr="006B267D">
        <w:rPr>
          <w:sz w:val="22"/>
          <w:szCs w:val="22"/>
          <w:lang w:val="lt-LT"/>
        </w:rPr>
        <w:tab/>
        <w:t xml:space="preserve">Dalyvis gauna finansinę paramą iš </w:t>
      </w:r>
      <w:r w:rsidRPr="006B267D">
        <w:rPr>
          <w:i/>
          <w:iCs/>
          <w:sz w:val="22"/>
          <w:szCs w:val="22"/>
          <w:lang w:val="lt-LT"/>
        </w:rPr>
        <w:t>Erasmus+</w:t>
      </w:r>
      <w:r w:rsidRPr="006B267D">
        <w:rPr>
          <w:sz w:val="22"/>
          <w:szCs w:val="22"/>
          <w:lang w:val="lt-LT"/>
        </w:rPr>
        <w:t xml:space="preserve"> ES lėšų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veiklos dienoms ir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kelionės dienoms. </w:t>
      </w:r>
    </w:p>
    <w:p w:rsidR="00A03026" w:rsidRPr="006B267D" w:rsidRDefault="00A03026" w:rsidP="00A03026">
      <w:pPr>
        <w:ind w:left="567"/>
        <w:jc w:val="both"/>
        <w:rPr>
          <w:sz w:val="22"/>
          <w:szCs w:val="22"/>
          <w:lang w:val="lt-LT"/>
        </w:rPr>
      </w:pPr>
      <w:r w:rsidRPr="006B267D">
        <w:rPr>
          <w:sz w:val="22"/>
          <w:szCs w:val="22"/>
          <w:lang w:val="lt-LT"/>
        </w:rPr>
        <w:t xml:space="preserve">Dalyvis gauna kitą finansinę paramą, ne iš </w:t>
      </w:r>
      <w:r w:rsidRPr="006B267D">
        <w:rPr>
          <w:i/>
          <w:sz w:val="22"/>
          <w:szCs w:val="22"/>
          <w:lang w:val="lt-LT"/>
        </w:rPr>
        <w:t>Erasmus+</w:t>
      </w:r>
      <w:r w:rsidRPr="006B267D">
        <w:rPr>
          <w:sz w:val="22"/>
          <w:szCs w:val="22"/>
          <w:lang w:val="lt-LT"/>
        </w:rPr>
        <w:t xml:space="preserve"> ES lėšų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veiklos dienoms ir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kelionės dienoms.</w:t>
      </w:r>
    </w:p>
    <w:p w:rsidR="00927240" w:rsidRPr="006B267D" w:rsidRDefault="00927240" w:rsidP="00C9549E">
      <w:pPr>
        <w:ind w:left="567" w:hanging="567"/>
        <w:jc w:val="both"/>
        <w:rPr>
          <w:sz w:val="22"/>
          <w:szCs w:val="22"/>
          <w:lang w:val="en-GB"/>
        </w:rPr>
      </w:pPr>
      <w:r w:rsidRPr="006B267D">
        <w:rPr>
          <w:sz w:val="22"/>
          <w:szCs w:val="22"/>
          <w:lang w:val="en-GB"/>
        </w:rPr>
        <w:lastRenderedPageBreak/>
        <w:t>2.3</w:t>
      </w:r>
      <w:r w:rsidRPr="006B267D">
        <w:rPr>
          <w:sz w:val="22"/>
          <w:szCs w:val="22"/>
          <w:lang w:val="en-GB"/>
        </w:rPr>
        <w:tab/>
        <w:t xml:space="preserve">The participant shall receive support from Erasmus+ EU funds for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en-GB"/>
        </w:rPr>
        <w:t xml:space="preserve"> days of activity and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w:t>
      </w:r>
      <w:r w:rsidRPr="006B267D">
        <w:rPr>
          <w:sz w:val="22"/>
          <w:szCs w:val="22"/>
          <w:lang w:val="en-GB"/>
        </w:rPr>
        <w:t>days for travel.</w:t>
      </w:r>
    </w:p>
    <w:p w:rsidR="00C9549E" w:rsidRPr="006B267D" w:rsidRDefault="00C9549E" w:rsidP="00C9549E">
      <w:pPr>
        <w:ind w:left="567"/>
        <w:jc w:val="both"/>
        <w:rPr>
          <w:sz w:val="22"/>
          <w:szCs w:val="22"/>
          <w:lang w:val="en-GB"/>
        </w:rPr>
        <w:sectPr w:rsidR="00C9549E" w:rsidRPr="006B267D" w:rsidSect="00EB77A0">
          <w:type w:val="continuous"/>
          <w:pgSz w:w="11906" w:h="16838"/>
          <w:pgMar w:top="1276" w:right="849" w:bottom="1134" w:left="1134" w:header="567" w:footer="567" w:gutter="0"/>
          <w:cols w:num="2" w:space="281"/>
          <w:docGrid w:linePitch="360"/>
        </w:sectPr>
      </w:pPr>
      <w:r w:rsidRPr="006B267D">
        <w:rPr>
          <w:sz w:val="22"/>
          <w:szCs w:val="22"/>
          <w:lang w:val="en-GB"/>
        </w:rPr>
        <w:t xml:space="preserve">The participant shall receive a financial support other than Erasmus+ EU funds for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w:t>
      </w:r>
      <w:r w:rsidRPr="006B267D">
        <w:rPr>
          <w:sz w:val="22"/>
          <w:szCs w:val="22"/>
          <w:lang w:val="en-GB"/>
        </w:rPr>
        <w:t xml:space="preserve">days of activity and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w:t>
      </w:r>
      <w:r w:rsidRPr="006B267D">
        <w:rPr>
          <w:sz w:val="22"/>
          <w:szCs w:val="22"/>
          <w:lang w:val="en-GB"/>
        </w:rPr>
        <w:t xml:space="preserve">days for travel. </w:t>
      </w:r>
    </w:p>
    <w:p w:rsidR="00927240" w:rsidRPr="006B267D" w:rsidRDefault="00927240" w:rsidP="00C9549E">
      <w:pPr>
        <w:jc w:val="both"/>
        <w:rPr>
          <w:sz w:val="22"/>
          <w:szCs w:val="22"/>
          <w:lang w:val="lt-LT"/>
        </w:rPr>
        <w:sectPr w:rsidR="00927240" w:rsidRPr="006B267D" w:rsidSect="00EB77A0">
          <w:type w:val="continuous"/>
          <w:pgSz w:w="11906" w:h="16838"/>
          <w:pgMar w:top="1276" w:right="849" w:bottom="1134" w:left="1134" w:header="567" w:footer="567" w:gutter="0"/>
          <w:cols w:space="568"/>
          <w:docGrid w:linePitch="360"/>
        </w:sectPr>
      </w:pPr>
    </w:p>
    <w:p w:rsidR="00927240" w:rsidRPr="006B267D" w:rsidRDefault="00927240" w:rsidP="00927240">
      <w:pPr>
        <w:ind w:left="567" w:hanging="567"/>
        <w:jc w:val="both"/>
        <w:rPr>
          <w:sz w:val="22"/>
          <w:szCs w:val="22"/>
          <w:lang w:val="lt-LT"/>
        </w:rPr>
      </w:pPr>
      <w:r w:rsidRPr="006B267D">
        <w:rPr>
          <w:sz w:val="22"/>
          <w:szCs w:val="22"/>
          <w:lang w:val="lt-LT"/>
        </w:rPr>
        <w:lastRenderedPageBreak/>
        <w:t xml:space="preserve">2.4 </w:t>
      </w:r>
      <w:r w:rsidRPr="006B267D">
        <w:rPr>
          <w:sz w:val="22"/>
          <w:szCs w:val="22"/>
          <w:lang w:val="lt-LT"/>
        </w:rPr>
        <w:tab/>
        <w:t xml:space="preserve">Visa mobilumo laikotarpio trukmė negali būti ilgesnė nei 2 mėnesiai, o vienai mobilumo veiklai skiriamos mažiausiai dvi dienos iš eilės. Dalyvis privalo dėstyti iš viso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valandas per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lt-LT"/>
        </w:rPr>
        <w:t xml:space="preserve"> dienų</w:t>
      </w:r>
      <w:r w:rsidR="00C9549E" w:rsidRPr="006B267D">
        <w:rPr>
          <w:sz w:val="22"/>
          <w:szCs w:val="22"/>
          <w:lang w:val="lt-LT"/>
        </w:rPr>
        <w:t>, mažiausiai 8 valandas per savaitę arba bet kokį kitą trumpesnį laikotarpį. Jeigu mobilumo laikotarpis yra ilgesnis nei savaitė, mažiausias dėstymo valandų skaičius per papildomą dieną apskaičiuojamas tokia tvarka: 8 valandos padalijamos iš 5 ir padauginamos iš papildomų dienų skaičiaus.</w:t>
      </w:r>
    </w:p>
    <w:p w:rsidR="00A03026" w:rsidRPr="006B267D" w:rsidRDefault="00A03026" w:rsidP="00927240">
      <w:pPr>
        <w:ind w:left="567" w:hanging="567"/>
        <w:jc w:val="both"/>
        <w:rPr>
          <w:sz w:val="22"/>
          <w:szCs w:val="22"/>
          <w:lang w:val="lt-LT"/>
        </w:rPr>
      </w:pPr>
    </w:p>
    <w:p w:rsidR="00902ADD" w:rsidRPr="006B267D" w:rsidRDefault="00927240" w:rsidP="00C9549E">
      <w:pPr>
        <w:tabs>
          <w:tab w:val="left" w:pos="567"/>
        </w:tabs>
        <w:ind w:left="567" w:hanging="567"/>
        <w:jc w:val="both"/>
        <w:rPr>
          <w:sz w:val="22"/>
          <w:szCs w:val="22"/>
          <w:lang w:val="lt-LT"/>
        </w:rPr>
      </w:pPr>
      <w:r w:rsidRPr="006B267D">
        <w:rPr>
          <w:sz w:val="22"/>
          <w:szCs w:val="22"/>
          <w:lang w:val="lt-LT"/>
        </w:rPr>
        <w:t xml:space="preserve">2.5 </w:t>
      </w:r>
      <w:r w:rsidRPr="006B267D">
        <w:rPr>
          <w:sz w:val="22"/>
          <w:szCs w:val="22"/>
          <w:lang w:val="lt-LT"/>
        </w:rPr>
        <w:tab/>
        <w:t>Dalyvis gali pateikti prašymą dėl mobilumo laikotarpio pratęsimo, neviršijant 2.4 straipsnyje nurodyto apribojimo. Jeigu Institucija sutinka pratęsti pradini</w:t>
      </w:r>
      <w:r w:rsidR="00C9549E" w:rsidRPr="006B267D">
        <w:rPr>
          <w:sz w:val="22"/>
          <w:szCs w:val="22"/>
          <w:lang w:val="lt-LT"/>
        </w:rPr>
        <w:t>o mobilumo laikotarpio trukmę, S</w:t>
      </w:r>
      <w:r w:rsidRPr="006B267D">
        <w:rPr>
          <w:sz w:val="22"/>
          <w:szCs w:val="22"/>
          <w:lang w:val="lt-LT"/>
        </w:rPr>
        <w:t>utartis turi būti atitinkamai pakeista.</w:t>
      </w:r>
    </w:p>
    <w:p w:rsidR="00A03026" w:rsidRPr="006B267D" w:rsidRDefault="00A03026" w:rsidP="00C9549E">
      <w:pPr>
        <w:tabs>
          <w:tab w:val="left" w:pos="567"/>
        </w:tabs>
        <w:ind w:left="567" w:hanging="567"/>
        <w:jc w:val="both"/>
        <w:rPr>
          <w:sz w:val="22"/>
          <w:szCs w:val="22"/>
          <w:lang w:val="lt-LT"/>
        </w:rPr>
      </w:pPr>
    </w:p>
    <w:p w:rsidR="00902ADD" w:rsidRPr="006B267D" w:rsidRDefault="00902ADD" w:rsidP="00902ADD">
      <w:pPr>
        <w:ind w:left="567" w:hanging="567"/>
        <w:jc w:val="both"/>
        <w:rPr>
          <w:sz w:val="22"/>
          <w:szCs w:val="22"/>
          <w:lang w:val="lt-LT"/>
        </w:rPr>
      </w:pPr>
      <w:r w:rsidRPr="006B267D">
        <w:rPr>
          <w:sz w:val="22"/>
          <w:szCs w:val="22"/>
          <w:lang w:val="lt-LT"/>
        </w:rPr>
        <w:t>2.6</w:t>
      </w:r>
      <w:r w:rsidRPr="006B267D">
        <w:rPr>
          <w:sz w:val="22"/>
          <w:szCs w:val="22"/>
          <w:lang w:val="lt-LT"/>
        </w:rPr>
        <w:tab/>
        <w:t>Dalyvavimo mobilumo veikloje pažym</w:t>
      </w:r>
      <w:r w:rsidR="006F54F1" w:rsidRPr="006B267D">
        <w:rPr>
          <w:sz w:val="22"/>
          <w:szCs w:val="22"/>
          <w:lang w:val="lt-LT"/>
        </w:rPr>
        <w:t>oje</w:t>
      </w:r>
      <w:r w:rsidRPr="006B267D">
        <w:rPr>
          <w:sz w:val="22"/>
          <w:szCs w:val="22"/>
          <w:lang w:val="lt-LT"/>
        </w:rPr>
        <w:t xml:space="preserve"> turi būti nurodytos galiojančios mobilumo veiklos laikotarpio pradžios ir pabaigos datos. </w:t>
      </w:r>
    </w:p>
    <w:p w:rsidR="00A03026" w:rsidRPr="006B267D" w:rsidRDefault="00A03026" w:rsidP="00902ADD">
      <w:pPr>
        <w:ind w:left="567" w:hanging="567"/>
        <w:jc w:val="both"/>
        <w:rPr>
          <w:sz w:val="24"/>
          <w:szCs w:val="24"/>
          <w:lang w:val="lt-LT"/>
        </w:rPr>
      </w:pPr>
    </w:p>
    <w:p w:rsidR="00902ADD" w:rsidRPr="006B267D" w:rsidRDefault="00902ADD" w:rsidP="00902ADD">
      <w:pPr>
        <w:ind w:left="567" w:hanging="567"/>
        <w:jc w:val="both"/>
        <w:rPr>
          <w:sz w:val="22"/>
          <w:szCs w:val="22"/>
          <w:lang w:val="en-GB"/>
        </w:rPr>
      </w:pPr>
      <w:r w:rsidRPr="006B267D">
        <w:rPr>
          <w:sz w:val="22"/>
          <w:szCs w:val="22"/>
          <w:lang w:val="en-GB"/>
        </w:rPr>
        <w:t xml:space="preserve">2.4 </w:t>
      </w:r>
      <w:r w:rsidRPr="006B267D">
        <w:rPr>
          <w:sz w:val="22"/>
          <w:szCs w:val="22"/>
          <w:lang w:val="en-GB"/>
        </w:rPr>
        <w:tab/>
        <w:t xml:space="preserve">The total duration of the mobility period, shall not exceed 2 months with a minimum of 2 consecutive days per mobility activity. The participant shall teach a total of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en-GB"/>
        </w:rPr>
        <w:t xml:space="preserve"> hours in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Pr="006B267D">
        <w:rPr>
          <w:sz w:val="22"/>
          <w:szCs w:val="22"/>
          <w:lang w:val="en-GB"/>
        </w:rPr>
        <w:t xml:space="preserve"> days</w:t>
      </w:r>
      <w:r w:rsidR="00C9549E" w:rsidRPr="006B267D">
        <w:rPr>
          <w:sz w:val="22"/>
          <w:szCs w:val="22"/>
          <w:lang w:val="en-GB"/>
        </w:rPr>
        <w:t>. A minimum of 8 hours of teaching per week or any shorter period of stay has to be respected. For a mobility period exceeding a full week, the minimum number of teaching hours per extra day is calculated as: 8 hours divided by 5, multiplied by the number of extra days.</w:t>
      </w:r>
    </w:p>
    <w:p w:rsidR="00A03026" w:rsidRPr="006B267D" w:rsidRDefault="00A03026" w:rsidP="00902ADD">
      <w:pPr>
        <w:ind w:left="567" w:hanging="567"/>
        <w:jc w:val="both"/>
        <w:rPr>
          <w:sz w:val="22"/>
          <w:szCs w:val="22"/>
          <w:lang w:val="en-GB"/>
        </w:rPr>
      </w:pPr>
    </w:p>
    <w:p w:rsidR="00902ADD" w:rsidRPr="006B267D" w:rsidRDefault="00902ADD" w:rsidP="00902ADD">
      <w:pPr>
        <w:tabs>
          <w:tab w:val="left" w:pos="567"/>
        </w:tabs>
        <w:ind w:left="567" w:hanging="567"/>
        <w:jc w:val="both"/>
        <w:rPr>
          <w:sz w:val="22"/>
          <w:szCs w:val="22"/>
          <w:lang w:val="en-GB"/>
        </w:rPr>
      </w:pPr>
      <w:r w:rsidRPr="006B267D">
        <w:rPr>
          <w:sz w:val="22"/>
          <w:szCs w:val="22"/>
          <w:lang w:val="en-GB"/>
        </w:rPr>
        <w:t xml:space="preserve">2.5 </w:t>
      </w:r>
      <w:r w:rsidRPr="006B267D">
        <w:rPr>
          <w:sz w:val="22"/>
          <w:szCs w:val="22"/>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rsidR="00A03026" w:rsidRPr="006B267D" w:rsidRDefault="00A03026" w:rsidP="00902ADD">
      <w:pPr>
        <w:tabs>
          <w:tab w:val="left" w:pos="567"/>
        </w:tabs>
        <w:ind w:left="567" w:hanging="567"/>
        <w:jc w:val="both"/>
        <w:rPr>
          <w:sz w:val="22"/>
          <w:szCs w:val="22"/>
          <w:lang w:val="en-GB"/>
        </w:rPr>
      </w:pPr>
    </w:p>
    <w:p w:rsidR="00902ADD" w:rsidRPr="006B267D" w:rsidRDefault="00902ADD" w:rsidP="00902ADD">
      <w:pPr>
        <w:ind w:left="567" w:hanging="567"/>
        <w:jc w:val="both"/>
        <w:rPr>
          <w:sz w:val="22"/>
          <w:szCs w:val="22"/>
          <w:lang w:val="en-GB"/>
        </w:rPr>
      </w:pPr>
      <w:r w:rsidRPr="006B267D">
        <w:rPr>
          <w:sz w:val="22"/>
          <w:szCs w:val="22"/>
          <w:lang w:val="en-GB"/>
        </w:rPr>
        <w:t>2.6</w:t>
      </w:r>
      <w:r w:rsidRPr="006B267D">
        <w:rPr>
          <w:sz w:val="22"/>
          <w:szCs w:val="22"/>
          <w:lang w:val="en-GB"/>
        </w:rPr>
        <w:tab/>
        <w:t xml:space="preserve">The Certificate of Attendance shall provide the effective start and end dates of the mobility period. </w:t>
      </w:r>
    </w:p>
    <w:p w:rsidR="00902ADD" w:rsidRPr="006B267D" w:rsidRDefault="00902ADD" w:rsidP="00902ADD">
      <w:pPr>
        <w:sectPr w:rsidR="00902ADD" w:rsidRPr="006B267D" w:rsidSect="00EB77A0">
          <w:type w:val="continuous"/>
          <w:pgSz w:w="11906" w:h="16838"/>
          <w:pgMar w:top="1276" w:right="849" w:bottom="1134" w:left="1134" w:header="567" w:footer="567" w:gutter="0"/>
          <w:cols w:num="2" w:space="568"/>
          <w:docGrid w:linePitch="360"/>
        </w:sectPr>
      </w:pPr>
    </w:p>
    <w:p w:rsidR="00927240" w:rsidRPr="006B267D" w:rsidRDefault="00927240" w:rsidP="00456C80">
      <w:pPr>
        <w:pStyle w:val="Text1"/>
        <w:spacing w:after="0"/>
        <w:ind w:left="0"/>
        <w:rPr>
          <w:szCs w:val="24"/>
          <w:u w:val="single"/>
          <w:lang w:val="lt-LT"/>
        </w:rPr>
      </w:pPr>
    </w:p>
    <w:p w:rsidR="00A03026" w:rsidRPr="006B267D" w:rsidRDefault="00A03026" w:rsidP="00456C80">
      <w:pPr>
        <w:pStyle w:val="Text1"/>
        <w:spacing w:after="0"/>
        <w:ind w:left="0"/>
        <w:rPr>
          <w:szCs w:val="24"/>
          <w:u w:val="single"/>
          <w:lang w:val="lt-LT"/>
        </w:rPr>
        <w:sectPr w:rsidR="00A03026" w:rsidRPr="006B267D" w:rsidSect="00EB77A0">
          <w:type w:val="continuous"/>
          <w:pgSz w:w="11906" w:h="16838"/>
          <w:pgMar w:top="1440" w:right="849" w:bottom="1440" w:left="1134" w:header="720" w:footer="720" w:gutter="0"/>
          <w:cols w:space="708"/>
        </w:sectPr>
      </w:pPr>
    </w:p>
    <w:p w:rsidR="00BF32A6" w:rsidRPr="006B267D" w:rsidRDefault="00BF32A6" w:rsidP="00456C80">
      <w:pPr>
        <w:pStyle w:val="Text1"/>
        <w:pBdr>
          <w:bottom w:val="single" w:sz="6" w:space="1" w:color="auto"/>
        </w:pBdr>
        <w:spacing w:after="0"/>
        <w:ind w:left="0"/>
        <w:rPr>
          <w:szCs w:val="24"/>
          <w:lang w:val="lt-LT"/>
        </w:rPr>
        <w:sectPr w:rsidR="00BF32A6" w:rsidRPr="006B267D" w:rsidSect="00EB77A0">
          <w:type w:val="continuous"/>
          <w:pgSz w:w="11906" w:h="16838"/>
          <w:pgMar w:top="1440" w:right="849" w:bottom="1440" w:left="1134" w:header="720" w:footer="720" w:gutter="0"/>
          <w:cols w:space="708"/>
        </w:sectPr>
      </w:pPr>
    </w:p>
    <w:p w:rsidR="00C02A5B" w:rsidRPr="006B267D" w:rsidRDefault="00C02A5B" w:rsidP="00456C80">
      <w:pPr>
        <w:pStyle w:val="Text1"/>
        <w:pBdr>
          <w:bottom w:val="single" w:sz="6" w:space="1" w:color="auto"/>
        </w:pBdr>
        <w:spacing w:after="0"/>
        <w:ind w:left="0"/>
        <w:rPr>
          <w:szCs w:val="24"/>
          <w:lang w:val="lt-LT"/>
        </w:rPr>
      </w:pPr>
      <w:r w:rsidRPr="006B267D">
        <w:rPr>
          <w:szCs w:val="24"/>
          <w:lang w:val="lt-LT"/>
        </w:rPr>
        <w:lastRenderedPageBreak/>
        <w:t xml:space="preserve">3 STRAIPSNIS. FINANSINĖ PARAMA </w:t>
      </w:r>
    </w:p>
    <w:p w:rsidR="00A03026" w:rsidRPr="006B267D" w:rsidRDefault="00A03026" w:rsidP="00CA5DBA">
      <w:pPr>
        <w:ind w:left="567" w:hanging="567"/>
        <w:jc w:val="both"/>
        <w:rPr>
          <w:sz w:val="22"/>
          <w:szCs w:val="22"/>
          <w:lang w:val="lt-LT"/>
        </w:rPr>
      </w:pPr>
    </w:p>
    <w:p w:rsidR="00C80D41" w:rsidRPr="006B267D" w:rsidRDefault="00C80D41" w:rsidP="00CA5DBA">
      <w:pPr>
        <w:ind w:left="567" w:hanging="567"/>
        <w:jc w:val="both"/>
        <w:rPr>
          <w:sz w:val="22"/>
          <w:szCs w:val="22"/>
          <w:lang w:val="lt-LT"/>
        </w:rPr>
      </w:pPr>
    </w:p>
    <w:p w:rsidR="00DE6459" w:rsidRPr="006B267D" w:rsidRDefault="00742EF8" w:rsidP="00CA5DBA">
      <w:pPr>
        <w:ind w:left="567" w:hanging="567"/>
        <w:jc w:val="both"/>
        <w:rPr>
          <w:sz w:val="22"/>
          <w:szCs w:val="22"/>
          <w:lang w:val="lt-LT"/>
        </w:rPr>
      </w:pPr>
      <w:r w:rsidRPr="006B267D">
        <w:rPr>
          <w:sz w:val="22"/>
          <w:szCs w:val="22"/>
          <w:lang w:val="lt-LT"/>
        </w:rPr>
        <w:t>3.1.</w:t>
      </w:r>
      <w:r w:rsidR="00DE6459" w:rsidRPr="006B267D">
        <w:rPr>
          <w:sz w:val="22"/>
          <w:szCs w:val="22"/>
          <w:lang w:val="lt-LT"/>
        </w:rPr>
        <w:t xml:space="preserve"> Dalyvis gauna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E57524">
        <w:rPr>
          <w:b/>
          <w:bCs/>
          <w:sz w:val="21"/>
          <w:szCs w:val="21"/>
          <w:lang w:val="en-GB"/>
        </w:rPr>
        <w:t xml:space="preserve"> </w:t>
      </w:r>
      <w:r w:rsidR="00DE6459" w:rsidRPr="006B267D">
        <w:rPr>
          <w:sz w:val="22"/>
          <w:szCs w:val="22"/>
          <w:lang w:val="lt-LT"/>
        </w:rPr>
        <w:t xml:space="preserve">EUR sumą, skirtą individualiai paramai, ir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DE6459" w:rsidRPr="006B267D">
        <w:rPr>
          <w:sz w:val="22"/>
          <w:szCs w:val="22"/>
          <w:lang w:val="lt-LT"/>
        </w:rPr>
        <w:t xml:space="preserve"> EUR sumą, skirtą kelionės išlaidoms. Individualios paramos suma yra lygi </w:t>
      </w:r>
      <w:r w:rsidR="00E57524">
        <w:rPr>
          <w:bCs/>
          <w:sz w:val="21"/>
          <w:szCs w:val="21"/>
          <w:lang w:val="en-GB"/>
        </w:rPr>
        <w:fldChar w:fldCharType="begin">
          <w:ffData>
            <w:name w:val=""/>
            <w:enabled/>
            <w:calcOnExit w:val="0"/>
            <w:textInput>
              <w:default w:val="85,00"/>
            </w:textInput>
          </w:ffData>
        </w:fldChar>
      </w:r>
      <w:r w:rsidR="00E57524">
        <w:rPr>
          <w:bCs/>
          <w:sz w:val="21"/>
          <w:szCs w:val="21"/>
          <w:lang w:val="en-GB"/>
        </w:rPr>
        <w:instrText xml:space="preserve"> FORMTEXT </w:instrText>
      </w:r>
      <w:r w:rsidR="00E57524">
        <w:rPr>
          <w:bCs/>
          <w:sz w:val="21"/>
          <w:szCs w:val="21"/>
          <w:lang w:val="en-GB"/>
        </w:rPr>
      </w:r>
      <w:r w:rsidR="00E57524">
        <w:rPr>
          <w:bCs/>
          <w:sz w:val="21"/>
          <w:szCs w:val="21"/>
          <w:lang w:val="en-GB"/>
        </w:rPr>
        <w:fldChar w:fldCharType="separate"/>
      </w:r>
      <w:r w:rsidR="00E57524">
        <w:rPr>
          <w:bCs/>
          <w:noProof/>
          <w:sz w:val="21"/>
          <w:szCs w:val="21"/>
          <w:lang w:val="en-GB"/>
        </w:rPr>
        <w:t>85,00</w:t>
      </w:r>
      <w:r w:rsidR="00E57524">
        <w:rPr>
          <w:bCs/>
          <w:sz w:val="21"/>
          <w:szCs w:val="21"/>
          <w:lang w:val="en-GB"/>
        </w:rPr>
        <w:fldChar w:fldCharType="end"/>
      </w:r>
      <w:r w:rsidR="00DE6459" w:rsidRPr="006B267D">
        <w:rPr>
          <w:sz w:val="22"/>
          <w:szCs w:val="22"/>
          <w:lang w:val="lt-LT"/>
        </w:rPr>
        <w:t xml:space="preserve"> EUR per dieną iki 14-osios veiklos dienos ir </w:t>
      </w:r>
      <w:r w:rsidR="00E57524">
        <w:rPr>
          <w:bCs/>
          <w:sz w:val="21"/>
          <w:szCs w:val="21"/>
          <w:lang w:val="en-GB"/>
        </w:rPr>
        <w:fldChar w:fldCharType="begin">
          <w:ffData>
            <w:name w:val=""/>
            <w:enabled/>
            <w:calcOnExit w:val="0"/>
            <w:textInput>
              <w:default w:val="60,00"/>
            </w:textInput>
          </w:ffData>
        </w:fldChar>
      </w:r>
      <w:r w:rsidR="00E57524">
        <w:rPr>
          <w:bCs/>
          <w:sz w:val="21"/>
          <w:szCs w:val="21"/>
          <w:lang w:val="en-GB"/>
        </w:rPr>
        <w:instrText xml:space="preserve"> FORMTEXT </w:instrText>
      </w:r>
      <w:r w:rsidR="00E57524">
        <w:rPr>
          <w:bCs/>
          <w:sz w:val="21"/>
          <w:szCs w:val="21"/>
          <w:lang w:val="en-GB"/>
        </w:rPr>
      </w:r>
      <w:r w:rsidR="00E57524">
        <w:rPr>
          <w:bCs/>
          <w:sz w:val="21"/>
          <w:szCs w:val="21"/>
          <w:lang w:val="en-GB"/>
        </w:rPr>
        <w:fldChar w:fldCharType="separate"/>
      </w:r>
      <w:r w:rsidR="00E57524">
        <w:rPr>
          <w:bCs/>
          <w:noProof/>
          <w:sz w:val="21"/>
          <w:szCs w:val="21"/>
          <w:lang w:val="en-GB"/>
        </w:rPr>
        <w:t>60,00</w:t>
      </w:r>
      <w:r w:rsidR="00E57524">
        <w:rPr>
          <w:bCs/>
          <w:sz w:val="21"/>
          <w:szCs w:val="21"/>
          <w:lang w:val="en-GB"/>
        </w:rPr>
        <w:fldChar w:fldCharType="end"/>
      </w:r>
      <w:r w:rsidR="00DE6459" w:rsidRPr="006B267D">
        <w:rPr>
          <w:sz w:val="22"/>
          <w:szCs w:val="22"/>
          <w:lang w:val="lt-LT"/>
        </w:rPr>
        <w:t xml:space="preserve"> EUR per dieną nuo 15-osios veiklos dienos</w:t>
      </w:r>
      <w:r w:rsidR="004D6F45" w:rsidRPr="006B267D">
        <w:rPr>
          <w:sz w:val="22"/>
          <w:szCs w:val="22"/>
          <w:lang w:val="lt-LT"/>
        </w:rPr>
        <w:t>.</w:t>
      </w:r>
    </w:p>
    <w:p w:rsidR="00DE6459" w:rsidRPr="006B267D" w:rsidRDefault="00DE6459" w:rsidP="00CA5DBA">
      <w:pPr>
        <w:ind w:left="567"/>
        <w:jc w:val="both"/>
        <w:rPr>
          <w:sz w:val="22"/>
          <w:szCs w:val="22"/>
          <w:lang w:val="lt-LT"/>
        </w:rPr>
      </w:pPr>
      <w:r w:rsidRPr="006B267D">
        <w:rPr>
          <w:sz w:val="22"/>
          <w:szCs w:val="22"/>
          <w:lang w:val="lt-LT"/>
        </w:rPr>
        <w:t xml:space="preserve">Galutinė suma už mobilumo laikotarpį nustatoma mobilumo veiklos dienų skaičių, kuris nurodytas 2.3 straipsnyje, padauginant iš fiksuotos individualios paramos normos, kuri taikoma dienai priimančioje šalyje, ir pridedant </w:t>
      </w:r>
      <w:r w:rsidR="00CA5DBA" w:rsidRPr="006B267D">
        <w:rPr>
          <w:sz w:val="22"/>
          <w:szCs w:val="22"/>
          <w:lang w:val="lt-LT"/>
        </w:rPr>
        <w:t>kelionės išlaidoms skirtą sumą.</w:t>
      </w:r>
    </w:p>
    <w:p w:rsidR="00A03026" w:rsidRPr="006B267D" w:rsidRDefault="00A03026" w:rsidP="00CA5DBA">
      <w:pPr>
        <w:ind w:left="567"/>
        <w:jc w:val="both"/>
        <w:rPr>
          <w:sz w:val="22"/>
          <w:szCs w:val="22"/>
          <w:lang w:val="lt-LT"/>
        </w:rPr>
      </w:pPr>
    </w:p>
    <w:p w:rsidR="00567F0A" w:rsidRPr="006B267D" w:rsidRDefault="001733A1" w:rsidP="00456C80">
      <w:pPr>
        <w:ind w:left="567" w:hanging="567"/>
        <w:jc w:val="both"/>
        <w:rPr>
          <w:sz w:val="22"/>
          <w:szCs w:val="22"/>
          <w:lang w:val="lt-LT"/>
        </w:rPr>
      </w:pPr>
      <w:r w:rsidRPr="006B267D">
        <w:rPr>
          <w:sz w:val="22"/>
          <w:szCs w:val="22"/>
          <w:lang w:val="lt-LT"/>
        </w:rPr>
        <w:t>3.</w:t>
      </w:r>
      <w:r w:rsidR="00FF69D6" w:rsidRPr="006B267D">
        <w:rPr>
          <w:sz w:val="22"/>
          <w:szCs w:val="22"/>
          <w:lang w:val="lt-LT"/>
        </w:rPr>
        <w:t>2</w:t>
      </w:r>
      <w:r w:rsidRPr="006B267D">
        <w:rPr>
          <w:sz w:val="22"/>
          <w:szCs w:val="22"/>
          <w:lang w:val="lt-LT"/>
        </w:rPr>
        <w:tab/>
      </w:r>
      <w:r w:rsidR="007327CD">
        <w:rPr>
          <w:sz w:val="22"/>
          <w:szCs w:val="22"/>
        </w:rPr>
        <w:t>[</w:t>
      </w:r>
      <w:r w:rsidR="007327CD" w:rsidRPr="007327CD">
        <w:rPr>
          <w:i/>
          <w:sz w:val="22"/>
          <w:szCs w:val="22"/>
        </w:rPr>
        <w:t>Taikoma/</w:t>
      </w:r>
      <w:r w:rsidR="00CA5DBA" w:rsidRPr="006B267D">
        <w:rPr>
          <w:i/>
          <w:sz w:val="22"/>
          <w:szCs w:val="22"/>
        </w:rPr>
        <w:t>Netaikoma</w:t>
      </w:r>
      <w:r w:rsidR="00CA5DBA" w:rsidRPr="006B267D">
        <w:rPr>
          <w:sz w:val="22"/>
          <w:szCs w:val="22"/>
        </w:rPr>
        <w:t xml:space="preserve">]  </w:t>
      </w:r>
      <w:r w:rsidR="00FE46DF" w:rsidRPr="006B267D">
        <w:rPr>
          <w:sz w:val="22"/>
          <w:szCs w:val="22"/>
          <w:lang w:val="lt-LT"/>
        </w:rPr>
        <w:t xml:space="preserve">Papildoma finansinė parama specialiesiems poreikiams mobilumo laikotarpiui yra lygi […] EUR. </w:t>
      </w:r>
      <w:r w:rsidR="00F95F7C" w:rsidRPr="006B267D">
        <w:rPr>
          <w:sz w:val="22"/>
          <w:szCs w:val="22"/>
          <w:lang w:val="lt-LT"/>
        </w:rPr>
        <w:t xml:space="preserve">Su specialiaisiais poreikiais susijusių patirtų išlaidų kompensacija turi būti pagrįsta </w:t>
      </w:r>
      <w:r w:rsidR="007E67D8" w:rsidRPr="006B267D">
        <w:rPr>
          <w:sz w:val="22"/>
          <w:szCs w:val="22"/>
          <w:lang w:val="lt-LT"/>
        </w:rPr>
        <w:t>Dalyv</w:t>
      </w:r>
      <w:r w:rsidR="00F95F7C" w:rsidRPr="006B267D">
        <w:rPr>
          <w:sz w:val="22"/>
          <w:szCs w:val="22"/>
          <w:lang w:val="lt-LT"/>
        </w:rPr>
        <w:t>io pateiktais dokumentais</w:t>
      </w:r>
      <w:r w:rsidR="00CB7849" w:rsidRPr="006B267D">
        <w:rPr>
          <w:sz w:val="22"/>
          <w:szCs w:val="22"/>
          <w:lang w:val="lt-LT"/>
        </w:rPr>
        <w:t>.</w:t>
      </w:r>
    </w:p>
    <w:p w:rsidR="00A03026" w:rsidRPr="006B267D" w:rsidRDefault="00A03026" w:rsidP="00456C80">
      <w:pPr>
        <w:ind w:left="567" w:hanging="567"/>
        <w:jc w:val="both"/>
        <w:rPr>
          <w:sz w:val="22"/>
          <w:szCs w:val="22"/>
          <w:lang w:val="lt-LT"/>
        </w:rPr>
      </w:pPr>
    </w:p>
    <w:p w:rsidR="00A03026" w:rsidRPr="006B267D" w:rsidRDefault="00A03026" w:rsidP="00456C80">
      <w:pPr>
        <w:ind w:left="567" w:hanging="567"/>
        <w:jc w:val="both"/>
        <w:rPr>
          <w:sz w:val="22"/>
          <w:szCs w:val="22"/>
          <w:lang w:val="lt-LT"/>
        </w:rPr>
      </w:pPr>
    </w:p>
    <w:p w:rsidR="00902ADD" w:rsidRPr="006B267D" w:rsidRDefault="00902ADD" w:rsidP="00BF32A6">
      <w:pPr>
        <w:pStyle w:val="Text1"/>
        <w:pBdr>
          <w:bottom w:val="single" w:sz="6" w:space="1" w:color="auto"/>
        </w:pBdr>
        <w:spacing w:after="0"/>
        <w:ind w:left="0"/>
        <w:rPr>
          <w:szCs w:val="24"/>
          <w:lang w:val="lt-LT"/>
        </w:rPr>
      </w:pPr>
      <w:r w:rsidRPr="006B267D">
        <w:rPr>
          <w:szCs w:val="24"/>
          <w:lang w:val="lt-LT"/>
        </w:rPr>
        <w:lastRenderedPageBreak/>
        <w:t>ARTICLE 3 – FINANCIAL SUPPORT</w:t>
      </w:r>
    </w:p>
    <w:p w:rsidR="00A03026" w:rsidRPr="006B267D" w:rsidRDefault="00A03026" w:rsidP="00BF32A6">
      <w:pPr>
        <w:ind w:left="567" w:hanging="567"/>
        <w:jc w:val="both"/>
        <w:rPr>
          <w:sz w:val="22"/>
          <w:szCs w:val="22"/>
          <w:lang w:val="en-GB"/>
        </w:rPr>
      </w:pPr>
    </w:p>
    <w:p w:rsidR="00C80D41" w:rsidRPr="006B267D" w:rsidRDefault="00C80D41" w:rsidP="00BF32A6">
      <w:pPr>
        <w:ind w:left="567" w:hanging="567"/>
        <w:jc w:val="both"/>
        <w:rPr>
          <w:sz w:val="22"/>
          <w:szCs w:val="22"/>
          <w:lang w:val="en-GB"/>
        </w:rPr>
      </w:pPr>
    </w:p>
    <w:p w:rsidR="00902ADD" w:rsidRPr="006B267D" w:rsidRDefault="006F54F1" w:rsidP="00BF32A6">
      <w:pPr>
        <w:ind w:left="567" w:hanging="567"/>
        <w:jc w:val="both"/>
        <w:rPr>
          <w:sz w:val="22"/>
          <w:szCs w:val="22"/>
          <w:lang w:val="en-GB"/>
        </w:rPr>
      </w:pPr>
      <w:r w:rsidRPr="006B267D">
        <w:rPr>
          <w:sz w:val="22"/>
          <w:szCs w:val="22"/>
          <w:lang w:val="en-GB"/>
        </w:rPr>
        <w:t xml:space="preserve">3.1. </w:t>
      </w:r>
      <w:r w:rsidR="00902ADD" w:rsidRPr="006B267D">
        <w:rPr>
          <w:sz w:val="22"/>
          <w:szCs w:val="22"/>
          <w:lang w:val="en-GB"/>
        </w:rPr>
        <w:t xml:space="preserve">The participant shall receive EUR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902ADD" w:rsidRPr="006B267D">
        <w:rPr>
          <w:sz w:val="22"/>
          <w:szCs w:val="22"/>
          <w:lang w:val="en-GB"/>
        </w:rPr>
        <w:t xml:space="preserve"> corresponding to individual support and </w:t>
      </w:r>
      <w:r w:rsidR="007327CD">
        <w:rPr>
          <w:b/>
          <w:bCs/>
          <w:sz w:val="21"/>
          <w:szCs w:val="21"/>
          <w:lang w:val="en-GB"/>
        </w:rPr>
        <w:fldChar w:fldCharType="begin">
          <w:ffData>
            <w:name w:val=""/>
            <w:enabled/>
            <w:calcOnExit w:val="0"/>
            <w:textInput/>
          </w:ffData>
        </w:fldChar>
      </w:r>
      <w:r w:rsidR="007327CD">
        <w:rPr>
          <w:b/>
          <w:bCs/>
          <w:sz w:val="21"/>
          <w:szCs w:val="21"/>
          <w:lang w:val="en-GB"/>
        </w:rPr>
        <w:instrText xml:space="preserve"> FORMTEXT </w:instrText>
      </w:r>
      <w:r w:rsidR="007327CD">
        <w:rPr>
          <w:b/>
          <w:bCs/>
          <w:sz w:val="21"/>
          <w:szCs w:val="21"/>
          <w:lang w:val="en-GB"/>
        </w:rPr>
      </w:r>
      <w:r w:rsidR="007327CD">
        <w:rPr>
          <w:b/>
          <w:bCs/>
          <w:sz w:val="21"/>
          <w:szCs w:val="21"/>
          <w:lang w:val="en-GB"/>
        </w:rPr>
        <w:fldChar w:fldCharType="separate"/>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noProof/>
          <w:sz w:val="21"/>
          <w:szCs w:val="21"/>
          <w:lang w:val="en-GB"/>
        </w:rPr>
        <w:t> </w:t>
      </w:r>
      <w:r w:rsidR="007327CD">
        <w:rPr>
          <w:b/>
          <w:bCs/>
          <w:sz w:val="21"/>
          <w:szCs w:val="21"/>
          <w:lang w:val="en-GB"/>
        </w:rPr>
        <w:fldChar w:fldCharType="end"/>
      </w:r>
      <w:r w:rsidR="00902ADD" w:rsidRPr="006B267D">
        <w:rPr>
          <w:sz w:val="22"/>
          <w:szCs w:val="22"/>
          <w:lang w:val="en-GB"/>
        </w:rPr>
        <w:t xml:space="preserve"> EUR corresponding to travel. The amount of individual support is EUR </w:t>
      </w:r>
      <w:r w:rsidR="00E57524">
        <w:rPr>
          <w:bCs/>
          <w:sz w:val="21"/>
          <w:szCs w:val="21"/>
          <w:lang w:val="en-GB"/>
        </w:rPr>
        <w:fldChar w:fldCharType="begin">
          <w:ffData>
            <w:name w:val=""/>
            <w:enabled/>
            <w:calcOnExit w:val="0"/>
            <w:textInput>
              <w:default w:val="85,00"/>
            </w:textInput>
          </w:ffData>
        </w:fldChar>
      </w:r>
      <w:r w:rsidR="00E57524">
        <w:rPr>
          <w:bCs/>
          <w:sz w:val="21"/>
          <w:szCs w:val="21"/>
          <w:lang w:val="en-GB"/>
        </w:rPr>
        <w:instrText xml:space="preserve"> FORMTEXT </w:instrText>
      </w:r>
      <w:r w:rsidR="00E57524">
        <w:rPr>
          <w:bCs/>
          <w:sz w:val="21"/>
          <w:szCs w:val="21"/>
          <w:lang w:val="en-GB"/>
        </w:rPr>
      </w:r>
      <w:r w:rsidR="00E57524">
        <w:rPr>
          <w:bCs/>
          <w:sz w:val="21"/>
          <w:szCs w:val="21"/>
          <w:lang w:val="en-GB"/>
        </w:rPr>
        <w:fldChar w:fldCharType="separate"/>
      </w:r>
      <w:r w:rsidR="00E57524">
        <w:rPr>
          <w:bCs/>
          <w:noProof/>
          <w:sz w:val="21"/>
          <w:szCs w:val="21"/>
          <w:lang w:val="en-GB"/>
        </w:rPr>
        <w:t>85,00</w:t>
      </w:r>
      <w:r w:rsidR="00E57524">
        <w:rPr>
          <w:bCs/>
          <w:sz w:val="21"/>
          <w:szCs w:val="21"/>
          <w:lang w:val="en-GB"/>
        </w:rPr>
        <w:fldChar w:fldCharType="end"/>
      </w:r>
      <w:r w:rsidR="00902ADD" w:rsidRPr="006B267D">
        <w:rPr>
          <w:sz w:val="22"/>
          <w:szCs w:val="22"/>
          <w:lang w:val="en-GB"/>
        </w:rPr>
        <w:t xml:space="preserve"> per day up to the 14</w:t>
      </w:r>
      <w:r w:rsidR="00902ADD" w:rsidRPr="006B267D">
        <w:rPr>
          <w:sz w:val="22"/>
          <w:szCs w:val="22"/>
          <w:vertAlign w:val="superscript"/>
          <w:lang w:val="en-GB"/>
        </w:rPr>
        <w:t>th</w:t>
      </w:r>
      <w:r w:rsidR="00902ADD" w:rsidRPr="006B267D">
        <w:rPr>
          <w:sz w:val="22"/>
          <w:szCs w:val="22"/>
          <w:lang w:val="en-GB"/>
        </w:rPr>
        <w:t xml:space="preserve"> day of activity and EUR </w:t>
      </w:r>
      <w:r w:rsidR="00E57524">
        <w:rPr>
          <w:bCs/>
          <w:sz w:val="21"/>
          <w:szCs w:val="21"/>
          <w:lang w:val="en-GB"/>
        </w:rPr>
        <w:fldChar w:fldCharType="begin">
          <w:ffData>
            <w:name w:val=""/>
            <w:enabled/>
            <w:calcOnExit w:val="0"/>
            <w:textInput>
              <w:default w:val="60,00"/>
            </w:textInput>
          </w:ffData>
        </w:fldChar>
      </w:r>
      <w:r w:rsidR="00E57524">
        <w:rPr>
          <w:bCs/>
          <w:sz w:val="21"/>
          <w:szCs w:val="21"/>
          <w:lang w:val="en-GB"/>
        </w:rPr>
        <w:instrText xml:space="preserve"> FORMTEXT </w:instrText>
      </w:r>
      <w:r w:rsidR="00E57524">
        <w:rPr>
          <w:bCs/>
          <w:sz w:val="21"/>
          <w:szCs w:val="21"/>
          <w:lang w:val="en-GB"/>
        </w:rPr>
      </w:r>
      <w:r w:rsidR="00E57524">
        <w:rPr>
          <w:bCs/>
          <w:sz w:val="21"/>
          <w:szCs w:val="21"/>
          <w:lang w:val="en-GB"/>
        </w:rPr>
        <w:fldChar w:fldCharType="separate"/>
      </w:r>
      <w:r w:rsidR="00E57524">
        <w:rPr>
          <w:bCs/>
          <w:noProof/>
          <w:sz w:val="21"/>
          <w:szCs w:val="21"/>
          <w:lang w:val="en-GB"/>
        </w:rPr>
        <w:t>60,00</w:t>
      </w:r>
      <w:r w:rsidR="00E57524">
        <w:rPr>
          <w:bCs/>
          <w:sz w:val="21"/>
          <w:szCs w:val="21"/>
          <w:lang w:val="en-GB"/>
        </w:rPr>
        <w:fldChar w:fldCharType="end"/>
      </w:r>
      <w:r w:rsidR="00902ADD" w:rsidRPr="006B267D">
        <w:rPr>
          <w:sz w:val="22"/>
          <w:szCs w:val="22"/>
          <w:lang w:val="lt-LT"/>
        </w:rPr>
        <w:t xml:space="preserve"> </w:t>
      </w:r>
      <w:r w:rsidR="00902ADD" w:rsidRPr="006B267D">
        <w:rPr>
          <w:sz w:val="22"/>
          <w:szCs w:val="22"/>
          <w:lang w:val="en-GB"/>
        </w:rPr>
        <w:t>per day from the 15</w:t>
      </w:r>
      <w:r w:rsidR="00902ADD" w:rsidRPr="006B267D">
        <w:rPr>
          <w:sz w:val="22"/>
          <w:szCs w:val="22"/>
          <w:vertAlign w:val="superscript"/>
          <w:lang w:val="en-GB"/>
        </w:rPr>
        <w:t>th</w:t>
      </w:r>
      <w:r w:rsidRPr="006B267D">
        <w:rPr>
          <w:sz w:val="22"/>
          <w:szCs w:val="22"/>
          <w:lang w:val="en-GB"/>
        </w:rPr>
        <w:t xml:space="preserve"> day.</w:t>
      </w:r>
    </w:p>
    <w:p w:rsidR="00A03026" w:rsidRPr="006B267D" w:rsidRDefault="00902ADD" w:rsidP="00A03026">
      <w:pPr>
        <w:ind w:left="567"/>
        <w:jc w:val="both"/>
        <w:rPr>
          <w:sz w:val="22"/>
          <w:szCs w:val="22"/>
          <w:lang w:val="en-GB"/>
        </w:rPr>
      </w:pPr>
      <w:r w:rsidRPr="006B267D">
        <w:rPr>
          <w:sz w:val="22"/>
          <w:szCs w:val="22"/>
          <w:lang w:val="en-GB"/>
        </w:rPr>
        <w:t>The final amount for the mobility period shall be determined by multiplying the number of days of the mobility specified in article 2.3 with the individual support rate applicable per day for the receiving country and adding</w:t>
      </w:r>
      <w:r w:rsidR="00A03026" w:rsidRPr="006B267D">
        <w:rPr>
          <w:sz w:val="22"/>
          <w:szCs w:val="22"/>
          <w:lang w:val="en-GB"/>
        </w:rPr>
        <w:t xml:space="preserve"> the contribution for travel to the amount obtained.</w:t>
      </w:r>
    </w:p>
    <w:p w:rsidR="00A03026" w:rsidRPr="006B267D" w:rsidRDefault="00A03026" w:rsidP="00902ADD">
      <w:pPr>
        <w:ind w:left="567"/>
        <w:jc w:val="both"/>
        <w:rPr>
          <w:sz w:val="22"/>
          <w:szCs w:val="22"/>
          <w:lang w:val="en-GB"/>
        </w:rPr>
      </w:pPr>
    </w:p>
    <w:p w:rsidR="00A03026" w:rsidRPr="006B267D" w:rsidRDefault="00A03026" w:rsidP="00A03026">
      <w:pPr>
        <w:ind w:left="567" w:hanging="567"/>
        <w:jc w:val="both"/>
        <w:rPr>
          <w:sz w:val="22"/>
          <w:szCs w:val="22"/>
          <w:lang w:val="en-GB"/>
        </w:rPr>
      </w:pPr>
      <w:r w:rsidRPr="006B267D">
        <w:rPr>
          <w:sz w:val="22"/>
          <w:szCs w:val="22"/>
          <w:lang w:val="en-GB"/>
        </w:rPr>
        <w:t>3.2</w:t>
      </w:r>
      <w:r w:rsidRPr="006B267D">
        <w:rPr>
          <w:sz w:val="22"/>
          <w:szCs w:val="22"/>
          <w:lang w:val="en-GB"/>
        </w:rPr>
        <w:tab/>
        <w:t>[</w:t>
      </w:r>
      <w:r w:rsidR="007327CD" w:rsidRPr="007327CD">
        <w:rPr>
          <w:i/>
          <w:sz w:val="22"/>
          <w:szCs w:val="22"/>
          <w:lang w:val="en-GB"/>
        </w:rPr>
        <w:t>Applicable/</w:t>
      </w:r>
      <w:r w:rsidRPr="006B267D">
        <w:rPr>
          <w:i/>
          <w:sz w:val="22"/>
          <w:szCs w:val="22"/>
          <w:lang w:val="en-GB"/>
        </w:rPr>
        <w:t>Not applicable</w:t>
      </w:r>
      <w:r w:rsidRPr="006B267D">
        <w:rPr>
          <w:sz w:val="22"/>
          <w:szCs w:val="22"/>
          <w:lang w:val="en-GB"/>
        </w:rPr>
        <w:t xml:space="preserve">] Additional financial support for the special needs within the mobility period is EUR </w:t>
      </w:r>
      <w:r w:rsidRPr="006B267D">
        <w:rPr>
          <w:sz w:val="22"/>
          <w:szCs w:val="22"/>
          <w:lang w:val="lt-LT"/>
        </w:rPr>
        <w:t>[…]</w:t>
      </w:r>
      <w:r w:rsidRPr="006B267D">
        <w:rPr>
          <w:sz w:val="22"/>
          <w:szCs w:val="22"/>
          <w:lang w:val="en-GB"/>
        </w:rPr>
        <w:t xml:space="preserve">. The reimbursement of costs incurred in connection with special needs, when applicable, shall be based on the supporting documents provided by the participant. </w:t>
      </w:r>
    </w:p>
    <w:p w:rsidR="00A03026" w:rsidRPr="006B267D" w:rsidRDefault="00A03026" w:rsidP="00C80D41">
      <w:pPr>
        <w:jc w:val="both"/>
        <w:rPr>
          <w:sz w:val="22"/>
          <w:szCs w:val="22"/>
          <w:lang w:val="en-GB"/>
        </w:rPr>
      </w:pPr>
    </w:p>
    <w:p w:rsidR="007931A0" w:rsidRPr="006B267D" w:rsidRDefault="007931A0" w:rsidP="00A03026">
      <w:pPr>
        <w:ind w:left="567" w:hanging="567"/>
        <w:jc w:val="both"/>
        <w:rPr>
          <w:sz w:val="22"/>
          <w:szCs w:val="22"/>
          <w:lang w:val="lt-LT"/>
        </w:rPr>
      </w:pPr>
    </w:p>
    <w:p w:rsidR="00A03026" w:rsidRPr="006B267D" w:rsidRDefault="00A03026" w:rsidP="00A03026">
      <w:pPr>
        <w:ind w:left="567" w:hanging="567"/>
        <w:jc w:val="both"/>
        <w:rPr>
          <w:sz w:val="22"/>
          <w:szCs w:val="22"/>
          <w:lang w:val="lt-LT"/>
        </w:rPr>
      </w:pPr>
      <w:r w:rsidRPr="006B267D">
        <w:rPr>
          <w:sz w:val="22"/>
          <w:szCs w:val="22"/>
          <w:lang w:val="lt-LT"/>
        </w:rPr>
        <w:t>3.3</w:t>
      </w:r>
      <w:r w:rsidRPr="006B267D">
        <w:rPr>
          <w:sz w:val="22"/>
          <w:szCs w:val="22"/>
          <w:lang w:val="lt-LT"/>
        </w:rPr>
        <w:tab/>
        <w:t xml:space="preserve">Finansinė parama negali būti naudojama panašioms išlaidoms, kurios jau finansuojamos ES lėšomis, padengti. </w:t>
      </w:r>
    </w:p>
    <w:p w:rsidR="00A03026" w:rsidRPr="006B267D" w:rsidRDefault="00A03026" w:rsidP="00902ADD">
      <w:pPr>
        <w:ind w:left="567"/>
        <w:jc w:val="both"/>
        <w:rPr>
          <w:sz w:val="22"/>
          <w:szCs w:val="22"/>
          <w:lang w:val="en-GB"/>
        </w:rPr>
      </w:pPr>
    </w:p>
    <w:p w:rsidR="00A03026" w:rsidRPr="006B267D" w:rsidRDefault="00A03026" w:rsidP="00A03026">
      <w:pPr>
        <w:ind w:left="567" w:hanging="567"/>
        <w:jc w:val="both"/>
        <w:rPr>
          <w:sz w:val="22"/>
          <w:szCs w:val="22"/>
          <w:lang w:val="lt-LT"/>
        </w:rPr>
      </w:pPr>
      <w:r w:rsidRPr="006B267D">
        <w:rPr>
          <w:sz w:val="22"/>
          <w:szCs w:val="22"/>
          <w:lang w:val="lt-LT"/>
        </w:rPr>
        <w:t xml:space="preserve">3.4 </w:t>
      </w:r>
      <w:r w:rsidRPr="006B267D">
        <w:rPr>
          <w:sz w:val="22"/>
          <w:szCs w:val="22"/>
          <w:lang w:val="lt-LT"/>
        </w:rPr>
        <w:tab/>
        <w:t>Nepažeidžiant 3.3 straipsnio nuostatos, dotacija yra suderinama su bet kokiais kitais finansavimo šaltiniais.</w:t>
      </w:r>
    </w:p>
    <w:p w:rsidR="00A03026" w:rsidRPr="006B267D" w:rsidRDefault="00A03026" w:rsidP="00902ADD">
      <w:pPr>
        <w:ind w:left="567"/>
        <w:jc w:val="both"/>
        <w:rPr>
          <w:sz w:val="22"/>
          <w:szCs w:val="22"/>
          <w:lang w:val="en-GB"/>
        </w:rPr>
      </w:pPr>
    </w:p>
    <w:p w:rsidR="00A03026" w:rsidRPr="006B267D" w:rsidRDefault="00A03026" w:rsidP="00A03026">
      <w:pPr>
        <w:ind w:left="567" w:hanging="567"/>
        <w:jc w:val="both"/>
        <w:rPr>
          <w:sz w:val="22"/>
          <w:szCs w:val="22"/>
          <w:lang w:val="lt-LT"/>
        </w:rPr>
      </w:pPr>
      <w:r w:rsidRPr="006B267D">
        <w:rPr>
          <w:sz w:val="22"/>
          <w:szCs w:val="22"/>
          <w:lang w:val="lt-LT"/>
        </w:rPr>
        <w:t>3.5</w:t>
      </w:r>
      <w:r w:rsidRPr="006B267D">
        <w:rPr>
          <w:sz w:val="22"/>
          <w:szCs w:val="22"/>
          <w:lang w:val="lt-LT"/>
        </w:rPr>
        <w:tab/>
        <w:t xml:space="preserve">Finansinė parama arba jos dalis turi būti grąžinta, jeigu Dalyvis nesilaiko Sutarties nuostatų. Tačiau, jeigu Dalyvis negali vykdyti mobilumo veiklos, kaip aprašyta I priede, dėl nenugalimosios jėgos aplinkybių, nebus reikalaujama, kad jis grąžintų gautą sumą. Priimanti institucija turi informuoti </w:t>
      </w:r>
      <w:r w:rsidR="00E36469" w:rsidRPr="006B267D">
        <w:rPr>
          <w:sz w:val="22"/>
          <w:szCs w:val="22"/>
          <w:lang w:val="lt-LT"/>
        </w:rPr>
        <w:t>Lietuvos Nacionalinę agentūrą apie tokius atvejus ir tai turi patvirtinti Lietuvos Nacionalinė agentūra.</w:t>
      </w:r>
    </w:p>
    <w:p w:rsidR="00A03026" w:rsidRPr="006B267D" w:rsidRDefault="00A03026" w:rsidP="00A03026">
      <w:pPr>
        <w:ind w:left="567" w:hanging="567"/>
        <w:jc w:val="both"/>
        <w:rPr>
          <w:sz w:val="22"/>
          <w:szCs w:val="22"/>
          <w:lang w:val="lt-LT"/>
        </w:rPr>
      </w:pPr>
    </w:p>
    <w:p w:rsidR="00A03026" w:rsidRPr="006B267D" w:rsidRDefault="00A03026" w:rsidP="00A03026">
      <w:pPr>
        <w:ind w:left="567" w:hanging="567"/>
        <w:jc w:val="both"/>
        <w:rPr>
          <w:sz w:val="22"/>
          <w:szCs w:val="22"/>
          <w:lang w:val="lt-LT"/>
        </w:rPr>
      </w:pPr>
    </w:p>
    <w:p w:rsidR="00A03026" w:rsidRPr="006B267D" w:rsidRDefault="00A03026" w:rsidP="00A03026">
      <w:pPr>
        <w:ind w:left="567" w:hanging="567"/>
        <w:jc w:val="both"/>
        <w:rPr>
          <w:sz w:val="22"/>
          <w:szCs w:val="22"/>
          <w:lang w:val="en-GB"/>
        </w:rPr>
      </w:pPr>
      <w:r w:rsidRPr="006B267D">
        <w:rPr>
          <w:sz w:val="22"/>
          <w:szCs w:val="22"/>
          <w:lang w:val="en-GB"/>
        </w:rPr>
        <w:t>3.3</w:t>
      </w:r>
      <w:r w:rsidRPr="006B267D">
        <w:rPr>
          <w:sz w:val="22"/>
          <w:szCs w:val="22"/>
          <w:lang w:val="en-GB"/>
        </w:rPr>
        <w:tab/>
        <w:t xml:space="preserve">The financial support may not be used to cover costs already funded by EU funds. </w:t>
      </w:r>
    </w:p>
    <w:p w:rsidR="00A03026" w:rsidRPr="006B267D" w:rsidRDefault="00A03026" w:rsidP="00902ADD">
      <w:pPr>
        <w:ind w:left="567" w:hanging="567"/>
        <w:jc w:val="both"/>
        <w:rPr>
          <w:sz w:val="22"/>
          <w:szCs w:val="22"/>
          <w:lang w:val="en-GB"/>
        </w:rPr>
      </w:pPr>
    </w:p>
    <w:p w:rsidR="00902ADD" w:rsidRPr="006B267D" w:rsidRDefault="00902ADD" w:rsidP="00902ADD">
      <w:pPr>
        <w:ind w:left="567" w:hanging="567"/>
        <w:jc w:val="both"/>
        <w:rPr>
          <w:sz w:val="22"/>
          <w:szCs w:val="22"/>
          <w:lang w:val="en-GB"/>
        </w:rPr>
      </w:pPr>
      <w:r w:rsidRPr="006B267D">
        <w:rPr>
          <w:sz w:val="22"/>
          <w:szCs w:val="22"/>
          <w:lang w:val="en-GB"/>
        </w:rPr>
        <w:t xml:space="preserve">3.4 </w:t>
      </w:r>
      <w:r w:rsidRPr="006B267D">
        <w:rPr>
          <w:sz w:val="22"/>
          <w:szCs w:val="22"/>
          <w:lang w:val="en-GB"/>
        </w:rPr>
        <w:tab/>
        <w:t>Notwithstanding Article 3.3, the financial support is compatible with any other source of funding.</w:t>
      </w:r>
    </w:p>
    <w:p w:rsidR="00A03026" w:rsidRPr="006B267D" w:rsidRDefault="00A03026" w:rsidP="00902ADD">
      <w:pPr>
        <w:ind w:left="567" w:hanging="567"/>
        <w:jc w:val="both"/>
        <w:rPr>
          <w:sz w:val="22"/>
          <w:szCs w:val="22"/>
          <w:lang w:val="en-GB"/>
        </w:rPr>
      </w:pPr>
    </w:p>
    <w:p w:rsidR="00BF32A6" w:rsidRPr="006B267D" w:rsidRDefault="00902ADD" w:rsidP="006F54F1">
      <w:pPr>
        <w:ind w:left="567" w:hanging="567"/>
        <w:jc w:val="both"/>
        <w:rPr>
          <w:sz w:val="22"/>
          <w:szCs w:val="22"/>
          <w:lang w:val="en-GB"/>
        </w:rPr>
        <w:sectPr w:rsidR="00BF32A6" w:rsidRPr="006B267D" w:rsidSect="00EB77A0">
          <w:type w:val="continuous"/>
          <w:pgSz w:w="11906" w:h="16838"/>
          <w:pgMar w:top="1440" w:right="849" w:bottom="1440" w:left="1134" w:header="720" w:footer="720" w:gutter="0"/>
          <w:cols w:num="2" w:space="708"/>
        </w:sectPr>
      </w:pPr>
      <w:r w:rsidRPr="006B267D">
        <w:rPr>
          <w:sz w:val="22"/>
          <w:szCs w:val="22"/>
          <w:lang w:val="en-GB"/>
        </w:rPr>
        <w:t>3.5</w:t>
      </w:r>
      <w:r w:rsidRPr="006B267D">
        <w:rPr>
          <w:sz w:val="22"/>
          <w:szCs w:val="22"/>
          <w:lang w:val="en-GB"/>
        </w:rPr>
        <w:tab/>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w:t>
      </w:r>
      <w:r w:rsidR="00BF32A6" w:rsidRPr="006B267D">
        <w:rPr>
          <w:sz w:val="22"/>
          <w:szCs w:val="22"/>
          <w:lang w:val="en-GB"/>
        </w:rPr>
        <w:t>receiving</w:t>
      </w:r>
      <w:r w:rsidRPr="006B267D">
        <w:rPr>
          <w:sz w:val="22"/>
          <w:szCs w:val="22"/>
          <w:lang w:val="en-GB"/>
        </w:rPr>
        <w:t xml:space="preserve"> institution</w:t>
      </w:r>
      <w:r w:rsidR="00BF32A6" w:rsidRPr="006B267D">
        <w:rPr>
          <w:sz w:val="22"/>
          <w:szCs w:val="22"/>
          <w:lang w:val="en-GB"/>
        </w:rPr>
        <w:t xml:space="preserve"> </w:t>
      </w:r>
      <w:r w:rsidRPr="006B267D">
        <w:rPr>
          <w:sz w:val="22"/>
          <w:szCs w:val="22"/>
          <w:lang w:val="en-GB"/>
        </w:rPr>
        <w:t xml:space="preserve">and accepted by the </w:t>
      </w:r>
      <w:r w:rsidR="007931A0" w:rsidRPr="006B267D">
        <w:rPr>
          <w:sz w:val="22"/>
          <w:szCs w:val="22"/>
          <w:lang w:val="en-GB"/>
        </w:rPr>
        <w:t>National Agency of Lithuania</w:t>
      </w:r>
      <w:r w:rsidR="0025234D" w:rsidRPr="006B267D">
        <w:rPr>
          <w:sz w:val="22"/>
          <w:szCs w:val="22"/>
          <w:lang w:val="en-GB"/>
        </w:rPr>
        <w:t>.</w:t>
      </w:r>
    </w:p>
    <w:p w:rsidR="00BF32A6" w:rsidRPr="006B267D" w:rsidRDefault="00BF32A6" w:rsidP="006F54F1">
      <w:pPr>
        <w:pBdr>
          <w:bottom w:val="single" w:sz="6" w:space="1" w:color="auto"/>
        </w:pBdr>
        <w:jc w:val="both"/>
        <w:rPr>
          <w:sz w:val="24"/>
          <w:szCs w:val="24"/>
          <w:lang w:val="lt-LT"/>
        </w:rPr>
        <w:sectPr w:rsidR="00BF32A6" w:rsidRPr="006B267D" w:rsidSect="00EB77A0">
          <w:type w:val="continuous"/>
          <w:pgSz w:w="11906" w:h="16838"/>
          <w:pgMar w:top="1440" w:right="849" w:bottom="1440" w:left="1134" w:header="720" w:footer="720" w:gutter="0"/>
          <w:cols w:space="708"/>
        </w:sectPr>
      </w:pPr>
    </w:p>
    <w:p w:rsidR="00396EDB" w:rsidRPr="006B267D" w:rsidRDefault="00396EDB" w:rsidP="0025234D">
      <w:pPr>
        <w:pBdr>
          <w:bottom w:val="single" w:sz="6" w:space="1" w:color="auto"/>
        </w:pBdr>
        <w:jc w:val="both"/>
        <w:rPr>
          <w:sz w:val="24"/>
          <w:szCs w:val="24"/>
          <w:lang w:val="lt-LT"/>
        </w:rPr>
      </w:pPr>
    </w:p>
    <w:p w:rsidR="0093098A" w:rsidRPr="006B267D" w:rsidRDefault="0093098A" w:rsidP="00456C80">
      <w:pPr>
        <w:pBdr>
          <w:bottom w:val="single" w:sz="6" w:space="1" w:color="auto"/>
        </w:pBdr>
        <w:ind w:left="567" w:hanging="567"/>
        <w:jc w:val="both"/>
        <w:rPr>
          <w:sz w:val="24"/>
          <w:szCs w:val="24"/>
          <w:lang w:val="lt-LT"/>
        </w:rPr>
      </w:pPr>
      <w:r w:rsidRPr="006B267D">
        <w:rPr>
          <w:sz w:val="24"/>
          <w:szCs w:val="24"/>
          <w:lang w:val="lt-LT"/>
        </w:rPr>
        <w:t>4 STRAIPSNIS. MOKĖJIMO TVARKA</w:t>
      </w:r>
    </w:p>
    <w:p w:rsidR="00396EDB" w:rsidRPr="006B267D" w:rsidRDefault="00396EDB" w:rsidP="00456C80">
      <w:pPr>
        <w:ind w:left="567" w:hanging="567"/>
        <w:jc w:val="both"/>
        <w:rPr>
          <w:sz w:val="22"/>
          <w:szCs w:val="22"/>
          <w:lang w:val="lt-LT"/>
        </w:rPr>
      </w:pPr>
    </w:p>
    <w:p w:rsidR="00E05E67" w:rsidRPr="006B267D" w:rsidRDefault="00F653E1" w:rsidP="00456C80">
      <w:pPr>
        <w:ind w:left="567" w:hanging="567"/>
        <w:jc w:val="both"/>
        <w:rPr>
          <w:sz w:val="22"/>
          <w:szCs w:val="22"/>
          <w:lang w:val="lt-LT"/>
        </w:rPr>
      </w:pPr>
      <w:r w:rsidRPr="006B267D">
        <w:rPr>
          <w:sz w:val="22"/>
          <w:szCs w:val="22"/>
          <w:lang w:val="lt-LT"/>
        </w:rPr>
        <w:t>4</w:t>
      </w:r>
      <w:r w:rsidR="00C7113B" w:rsidRPr="006B267D">
        <w:rPr>
          <w:sz w:val="22"/>
          <w:szCs w:val="22"/>
          <w:lang w:val="lt-LT"/>
        </w:rPr>
        <w:t>.1</w:t>
      </w:r>
      <w:r w:rsidR="00C7113B" w:rsidRPr="006B267D">
        <w:rPr>
          <w:sz w:val="22"/>
          <w:szCs w:val="22"/>
          <w:lang w:val="lt-LT"/>
        </w:rPr>
        <w:tab/>
      </w:r>
      <w:r w:rsidR="00E05E67" w:rsidRPr="006B267D">
        <w:rPr>
          <w:sz w:val="22"/>
          <w:szCs w:val="22"/>
          <w:lang w:val="lt-LT"/>
        </w:rPr>
        <w:t xml:space="preserve">Per 30 kalendorinių dienų nuo tos dienos, kai sutartį pasirašo abi šalys, ir ne vėliau nei mobilumo veiklos pradžios dieną </w:t>
      </w:r>
      <w:r w:rsidR="007E67D8" w:rsidRPr="006B267D">
        <w:rPr>
          <w:sz w:val="22"/>
          <w:szCs w:val="22"/>
          <w:lang w:val="lt-LT"/>
        </w:rPr>
        <w:t>Dalyv</w:t>
      </w:r>
      <w:r w:rsidR="00E05E67" w:rsidRPr="006B267D">
        <w:rPr>
          <w:sz w:val="22"/>
          <w:szCs w:val="22"/>
          <w:lang w:val="lt-LT"/>
        </w:rPr>
        <w:t>iui pervedamas išankstinis mokėjimas</w:t>
      </w:r>
      <w:r w:rsidR="00E57524">
        <w:rPr>
          <w:sz w:val="22"/>
          <w:szCs w:val="22"/>
          <w:lang w:val="lt-LT"/>
        </w:rPr>
        <w:t xml:space="preserve"> </w:t>
      </w:r>
      <w:r w:rsidR="007327CD">
        <w:rPr>
          <w:b/>
          <w:bCs/>
          <w:sz w:val="22"/>
          <w:szCs w:val="22"/>
          <w:lang w:val="en-GB"/>
        </w:rPr>
        <w:fldChar w:fldCharType="begin">
          <w:ffData>
            <w:name w:val=""/>
            <w:enabled/>
            <w:calcOnExit w:val="0"/>
            <w:textInput/>
          </w:ffData>
        </w:fldChar>
      </w:r>
      <w:r w:rsidR="007327CD">
        <w:rPr>
          <w:b/>
          <w:bCs/>
          <w:sz w:val="22"/>
          <w:szCs w:val="22"/>
          <w:lang w:val="en-GB"/>
        </w:rPr>
        <w:instrText xml:space="preserve"> FORMTEXT </w:instrText>
      </w:r>
      <w:r w:rsidR="007327CD">
        <w:rPr>
          <w:b/>
          <w:bCs/>
          <w:sz w:val="22"/>
          <w:szCs w:val="22"/>
          <w:lang w:val="en-GB"/>
        </w:rPr>
      </w:r>
      <w:r w:rsidR="007327CD">
        <w:rPr>
          <w:b/>
          <w:bCs/>
          <w:sz w:val="22"/>
          <w:szCs w:val="22"/>
          <w:lang w:val="en-GB"/>
        </w:rPr>
        <w:fldChar w:fldCharType="separate"/>
      </w:r>
      <w:r w:rsidR="007327CD">
        <w:rPr>
          <w:b/>
          <w:bCs/>
          <w:noProof/>
          <w:sz w:val="22"/>
          <w:szCs w:val="22"/>
          <w:lang w:val="en-GB"/>
        </w:rPr>
        <w:t> </w:t>
      </w:r>
      <w:r w:rsidR="007327CD">
        <w:rPr>
          <w:b/>
          <w:bCs/>
          <w:noProof/>
          <w:sz w:val="22"/>
          <w:szCs w:val="22"/>
          <w:lang w:val="en-GB"/>
        </w:rPr>
        <w:t> </w:t>
      </w:r>
      <w:r w:rsidR="007327CD">
        <w:rPr>
          <w:b/>
          <w:bCs/>
          <w:noProof/>
          <w:sz w:val="22"/>
          <w:szCs w:val="22"/>
          <w:lang w:val="en-GB"/>
        </w:rPr>
        <w:t> </w:t>
      </w:r>
      <w:r w:rsidR="007327CD">
        <w:rPr>
          <w:b/>
          <w:bCs/>
          <w:noProof/>
          <w:sz w:val="22"/>
          <w:szCs w:val="22"/>
          <w:lang w:val="en-GB"/>
        </w:rPr>
        <w:t> </w:t>
      </w:r>
      <w:r w:rsidR="007327CD">
        <w:rPr>
          <w:b/>
          <w:bCs/>
          <w:noProof/>
          <w:sz w:val="22"/>
          <w:szCs w:val="22"/>
          <w:lang w:val="en-GB"/>
        </w:rPr>
        <w:t> </w:t>
      </w:r>
      <w:r w:rsidR="007327CD">
        <w:rPr>
          <w:b/>
          <w:bCs/>
          <w:sz w:val="22"/>
          <w:szCs w:val="22"/>
          <w:lang w:val="en-GB"/>
        </w:rPr>
        <w:fldChar w:fldCharType="end"/>
      </w:r>
      <w:r w:rsidR="00E57524" w:rsidRPr="00E57524">
        <w:rPr>
          <w:bCs/>
          <w:sz w:val="22"/>
          <w:szCs w:val="22"/>
          <w:lang w:val="en-GB"/>
        </w:rPr>
        <w:t xml:space="preserve"> </w:t>
      </w:r>
      <w:r w:rsidR="00E57524" w:rsidRPr="00E57524">
        <w:rPr>
          <w:sz w:val="22"/>
          <w:szCs w:val="22"/>
          <w:lang w:val="lt-LT"/>
        </w:rPr>
        <w:t>EUR</w:t>
      </w:r>
      <w:r w:rsidR="00E05E67" w:rsidRPr="00E57524">
        <w:rPr>
          <w:sz w:val="22"/>
          <w:szCs w:val="22"/>
          <w:lang w:val="lt-LT"/>
        </w:rPr>
        <w:t xml:space="preserve">, lygus </w:t>
      </w:r>
      <w:r w:rsidR="00CA5DBA" w:rsidRPr="00E57524">
        <w:rPr>
          <w:sz w:val="22"/>
          <w:szCs w:val="22"/>
          <w:lang w:val="lt-LT"/>
        </w:rPr>
        <w:t>80</w:t>
      </w:r>
      <w:r w:rsidR="00E05E67" w:rsidRPr="00E57524">
        <w:rPr>
          <w:sz w:val="22"/>
          <w:szCs w:val="22"/>
          <w:lang w:val="lt-LT"/>
        </w:rPr>
        <w:t>% 3</w:t>
      </w:r>
      <w:r w:rsidR="006F54F1" w:rsidRPr="00E57524">
        <w:rPr>
          <w:sz w:val="22"/>
          <w:szCs w:val="22"/>
          <w:lang w:val="lt-LT"/>
        </w:rPr>
        <w:t>.1</w:t>
      </w:r>
      <w:r w:rsidR="00E05E67" w:rsidRPr="00E57524">
        <w:rPr>
          <w:sz w:val="22"/>
          <w:szCs w:val="22"/>
          <w:lang w:val="lt-LT"/>
        </w:rPr>
        <w:t xml:space="preserve"> straipsnyje nurody</w:t>
      </w:r>
      <w:r w:rsidR="00E05E67" w:rsidRPr="006B267D">
        <w:rPr>
          <w:sz w:val="22"/>
          <w:szCs w:val="22"/>
          <w:lang w:val="lt-LT"/>
        </w:rPr>
        <w:t>tos sumos.</w:t>
      </w:r>
    </w:p>
    <w:p w:rsidR="00C80D41" w:rsidRPr="006B267D" w:rsidRDefault="00C80D41" w:rsidP="00456C80">
      <w:pPr>
        <w:ind w:left="567" w:hanging="567"/>
        <w:jc w:val="both"/>
        <w:rPr>
          <w:sz w:val="22"/>
          <w:szCs w:val="22"/>
          <w:lang w:val="lt-LT"/>
        </w:rPr>
      </w:pPr>
    </w:p>
    <w:p w:rsidR="00B74F83" w:rsidRPr="006B267D" w:rsidRDefault="00F653E1" w:rsidP="00456C80">
      <w:pPr>
        <w:ind w:left="567" w:hanging="567"/>
        <w:jc w:val="both"/>
        <w:rPr>
          <w:sz w:val="22"/>
          <w:szCs w:val="22"/>
          <w:lang w:val="lt-LT"/>
        </w:rPr>
      </w:pPr>
      <w:r w:rsidRPr="006B267D">
        <w:rPr>
          <w:sz w:val="22"/>
          <w:szCs w:val="22"/>
          <w:lang w:val="lt-LT"/>
        </w:rPr>
        <w:t>4</w:t>
      </w:r>
      <w:r w:rsidR="00845F07" w:rsidRPr="006B267D">
        <w:rPr>
          <w:sz w:val="22"/>
          <w:szCs w:val="22"/>
          <w:lang w:val="lt-LT"/>
        </w:rPr>
        <w:t>.2</w:t>
      </w:r>
      <w:r w:rsidR="00845F07" w:rsidRPr="006B267D">
        <w:rPr>
          <w:sz w:val="22"/>
          <w:szCs w:val="22"/>
          <w:lang w:val="lt-LT"/>
        </w:rPr>
        <w:tab/>
      </w:r>
      <w:r w:rsidR="00E05E67" w:rsidRPr="006B267D">
        <w:rPr>
          <w:sz w:val="22"/>
          <w:szCs w:val="22"/>
          <w:lang w:val="lt-LT"/>
        </w:rPr>
        <w:t>Jeigu pagal 4.1 straipsnį mokėjimą sudaro mažiau nei 100</w:t>
      </w:r>
      <w:r w:rsidR="004D6F45" w:rsidRPr="006B267D">
        <w:rPr>
          <w:sz w:val="22"/>
          <w:szCs w:val="22"/>
          <w:lang w:val="lt-LT"/>
        </w:rPr>
        <w:t> </w:t>
      </w:r>
      <w:r w:rsidR="00E05E67" w:rsidRPr="006B267D">
        <w:rPr>
          <w:sz w:val="22"/>
          <w:szCs w:val="22"/>
          <w:lang w:val="lt-LT"/>
        </w:rPr>
        <w:t xml:space="preserve">% maksimalios finansinės paramos sumos, užpildytos ES internetinės apklausos anketos pateikimas laikomas </w:t>
      </w:r>
      <w:r w:rsidR="007E67D8" w:rsidRPr="006B267D">
        <w:rPr>
          <w:sz w:val="22"/>
          <w:szCs w:val="22"/>
          <w:lang w:val="lt-LT"/>
        </w:rPr>
        <w:t>Dalyv</w:t>
      </w:r>
      <w:r w:rsidR="00E05E67" w:rsidRPr="006B267D">
        <w:rPr>
          <w:sz w:val="22"/>
          <w:szCs w:val="22"/>
          <w:lang w:val="lt-LT"/>
        </w:rPr>
        <w:t>io prašymu išmokėti likusią finansinės paramos sumą. Institucija per 45 kalendorines dienas sumoka likusią sumą arba pareikalauja grąžinti lėšas, jeigu jos tampa grąžintinos</w:t>
      </w:r>
      <w:r w:rsidR="00F96310" w:rsidRPr="006B267D">
        <w:rPr>
          <w:sz w:val="22"/>
          <w:szCs w:val="22"/>
          <w:lang w:val="lt-LT"/>
        </w:rPr>
        <w:t>.</w:t>
      </w:r>
    </w:p>
    <w:p w:rsidR="00C80D41" w:rsidRPr="006B267D" w:rsidRDefault="00C80D41" w:rsidP="00456C80">
      <w:pPr>
        <w:ind w:left="567" w:hanging="567"/>
        <w:jc w:val="both"/>
        <w:rPr>
          <w:sz w:val="22"/>
          <w:szCs w:val="22"/>
          <w:lang w:val="lt-LT"/>
        </w:rPr>
      </w:pPr>
    </w:p>
    <w:p w:rsidR="00B74F83" w:rsidRPr="006B267D" w:rsidRDefault="00B74F83" w:rsidP="00396EDB">
      <w:pPr>
        <w:ind w:left="567" w:hanging="567"/>
        <w:jc w:val="both"/>
        <w:rPr>
          <w:sz w:val="22"/>
          <w:szCs w:val="22"/>
          <w:lang w:val="lt-LT"/>
        </w:rPr>
      </w:pPr>
      <w:r w:rsidRPr="006B267D">
        <w:rPr>
          <w:sz w:val="22"/>
          <w:szCs w:val="22"/>
          <w:lang w:val="lt-LT"/>
        </w:rPr>
        <w:t>4.3</w:t>
      </w:r>
      <w:r w:rsidRPr="006B267D">
        <w:rPr>
          <w:sz w:val="22"/>
          <w:szCs w:val="22"/>
          <w:lang w:val="lt-LT"/>
        </w:rPr>
        <w:tab/>
      </w:r>
      <w:r w:rsidR="00E05E67" w:rsidRPr="006B267D">
        <w:rPr>
          <w:sz w:val="22"/>
          <w:szCs w:val="22"/>
          <w:lang w:val="lt-LT"/>
        </w:rPr>
        <w:t>Dalyvis privalo</w:t>
      </w:r>
      <w:r w:rsidR="006F54F1" w:rsidRPr="006B267D">
        <w:rPr>
          <w:sz w:val="22"/>
          <w:szCs w:val="22"/>
          <w:lang w:val="lt-LT"/>
        </w:rPr>
        <w:t xml:space="preserve"> per 30 dienų</w:t>
      </w:r>
      <w:r w:rsidR="00E05E67" w:rsidRPr="006B267D">
        <w:rPr>
          <w:sz w:val="22"/>
          <w:szCs w:val="22"/>
          <w:lang w:val="lt-LT"/>
        </w:rPr>
        <w:t xml:space="preserve"> pateikti</w:t>
      </w:r>
      <w:r w:rsidR="00817570" w:rsidRPr="006B267D">
        <w:rPr>
          <w:sz w:val="22"/>
          <w:szCs w:val="22"/>
          <w:lang w:val="lt-LT"/>
        </w:rPr>
        <w:t xml:space="preserve"> Institucijai</w:t>
      </w:r>
      <w:r w:rsidR="00E05E67" w:rsidRPr="006B267D">
        <w:rPr>
          <w:sz w:val="22"/>
          <w:szCs w:val="22"/>
          <w:lang w:val="lt-LT"/>
        </w:rPr>
        <w:t xml:space="preserve"> faktines mobilumo laikotarpio pradžios i</w:t>
      </w:r>
      <w:r w:rsidR="006F54F1" w:rsidRPr="006B267D">
        <w:rPr>
          <w:sz w:val="22"/>
          <w:szCs w:val="22"/>
          <w:lang w:val="lt-LT"/>
        </w:rPr>
        <w:t>r pabaigos datas patvirtinančią</w:t>
      </w:r>
      <w:r w:rsidR="00E05E67" w:rsidRPr="006B267D">
        <w:rPr>
          <w:sz w:val="22"/>
          <w:szCs w:val="22"/>
          <w:lang w:val="lt-LT"/>
        </w:rPr>
        <w:t xml:space="preserve"> </w:t>
      </w:r>
      <w:r w:rsidR="006F54F1" w:rsidRPr="006B267D">
        <w:rPr>
          <w:sz w:val="22"/>
          <w:szCs w:val="22"/>
          <w:lang w:val="lt-LT"/>
        </w:rPr>
        <w:t>pažymą, kurią</w:t>
      </w:r>
      <w:r w:rsidR="00E05E67" w:rsidRPr="006B267D">
        <w:rPr>
          <w:sz w:val="22"/>
          <w:szCs w:val="22"/>
          <w:lang w:val="lt-LT"/>
        </w:rPr>
        <w:t xml:space="preserve"> išduoda priiman</w:t>
      </w:r>
      <w:r w:rsidR="00510249" w:rsidRPr="006B267D">
        <w:rPr>
          <w:sz w:val="22"/>
          <w:szCs w:val="22"/>
          <w:lang w:val="lt-LT"/>
        </w:rPr>
        <w:t>ti</w:t>
      </w:r>
      <w:r w:rsidR="00E05E67" w:rsidRPr="006B267D">
        <w:rPr>
          <w:sz w:val="22"/>
          <w:szCs w:val="22"/>
          <w:lang w:val="lt-LT"/>
        </w:rPr>
        <w:t xml:space="preserve"> organizacija</w:t>
      </w:r>
      <w:r w:rsidR="006F54F1" w:rsidRPr="006B267D">
        <w:rPr>
          <w:sz w:val="22"/>
          <w:szCs w:val="22"/>
          <w:lang w:val="lt-LT"/>
        </w:rPr>
        <w:t xml:space="preserve"> (padalinys, kur buvo dėstoma)</w:t>
      </w:r>
      <w:r w:rsidR="00EB77A0" w:rsidRPr="006B267D">
        <w:rPr>
          <w:sz w:val="24"/>
          <w:szCs w:val="24"/>
          <w:lang w:val="lt-LT"/>
        </w:rPr>
        <w:t xml:space="preserve"> bei kelionės bilietų ir/arba įsodinimo talonų kopijas.</w:t>
      </w:r>
      <w:r w:rsidR="006F54F1" w:rsidRPr="006B267D">
        <w:rPr>
          <w:sz w:val="22"/>
          <w:szCs w:val="22"/>
          <w:lang w:val="lt-LT"/>
        </w:rPr>
        <w:t xml:space="preserve"> </w:t>
      </w:r>
    </w:p>
    <w:p w:rsidR="00EB77A0" w:rsidRPr="006B267D" w:rsidRDefault="00EB77A0" w:rsidP="00396EDB">
      <w:pPr>
        <w:rPr>
          <w:sz w:val="24"/>
          <w:szCs w:val="24"/>
          <w:lang w:val="en-GB"/>
        </w:rPr>
      </w:pPr>
    </w:p>
    <w:p w:rsidR="00BF32A6" w:rsidRPr="006B267D" w:rsidRDefault="00BF32A6" w:rsidP="006F54F1">
      <w:pPr>
        <w:pBdr>
          <w:bottom w:val="single" w:sz="6" w:space="1" w:color="auto"/>
        </w:pBdr>
        <w:rPr>
          <w:sz w:val="24"/>
          <w:szCs w:val="24"/>
          <w:lang w:val="en-GB"/>
        </w:rPr>
      </w:pPr>
      <w:r w:rsidRPr="006B267D">
        <w:rPr>
          <w:sz w:val="24"/>
          <w:szCs w:val="24"/>
          <w:lang w:val="en-GB"/>
        </w:rPr>
        <w:lastRenderedPageBreak/>
        <w:t>ARTICLE 4 – PAYMENT ARRANGEMENTS</w:t>
      </w:r>
    </w:p>
    <w:p w:rsidR="00396EDB" w:rsidRPr="006B267D" w:rsidRDefault="00396EDB" w:rsidP="00BF32A6">
      <w:pPr>
        <w:ind w:left="567" w:hanging="567"/>
        <w:jc w:val="both"/>
        <w:rPr>
          <w:sz w:val="22"/>
          <w:szCs w:val="22"/>
          <w:lang w:val="en-GB"/>
        </w:rPr>
      </w:pPr>
    </w:p>
    <w:p w:rsidR="00BF32A6" w:rsidRPr="006B267D" w:rsidRDefault="00BF32A6" w:rsidP="00BF32A6">
      <w:pPr>
        <w:ind w:left="567" w:hanging="567"/>
        <w:jc w:val="both"/>
        <w:rPr>
          <w:sz w:val="22"/>
          <w:szCs w:val="22"/>
          <w:lang w:val="en-GB"/>
        </w:rPr>
      </w:pPr>
      <w:r w:rsidRPr="006B267D">
        <w:rPr>
          <w:sz w:val="22"/>
          <w:szCs w:val="22"/>
          <w:lang w:val="en-GB"/>
        </w:rPr>
        <w:t>4.1</w:t>
      </w:r>
      <w:r w:rsidRPr="006B267D">
        <w:rPr>
          <w:sz w:val="22"/>
          <w:szCs w:val="22"/>
          <w:lang w:val="en-GB"/>
        </w:rPr>
        <w:tab/>
        <w:t xml:space="preserve">Within 30 calendar days following the signature of the agreement by both parties, and no later than the start date of the mobility period, a pre-financing payment </w:t>
      </w:r>
      <w:r w:rsidR="00E57524">
        <w:rPr>
          <w:sz w:val="22"/>
          <w:szCs w:val="22"/>
          <w:lang w:val="en-GB"/>
        </w:rPr>
        <w:t xml:space="preserve">of </w:t>
      </w:r>
      <w:bookmarkStart w:id="0" w:name="_GoBack"/>
      <w:r w:rsidR="007327CD">
        <w:rPr>
          <w:b/>
          <w:bCs/>
          <w:sz w:val="22"/>
          <w:szCs w:val="22"/>
          <w:lang w:val="en-GB"/>
        </w:rPr>
        <w:fldChar w:fldCharType="begin">
          <w:ffData>
            <w:name w:val=""/>
            <w:enabled/>
            <w:calcOnExit w:val="0"/>
            <w:textInput/>
          </w:ffData>
        </w:fldChar>
      </w:r>
      <w:r w:rsidR="007327CD">
        <w:rPr>
          <w:b/>
          <w:bCs/>
          <w:sz w:val="22"/>
          <w:szCs w:val="22"/>
          <w:lang w:val="en-GB"/>
        </w:rPr>
        <w:instrText xml:space="preserve"> FORMTEXT </w:instrText>
      </w:r>
      <w:r w:rsidR="007327CD">
        <w:rPr>
          <w:b/>
          <w:bCs/>
          <w:sz w:val="22"/>
          <w:szCs w:val="22"/>
          <w:lang w:val="en-GB"/>
        </w:rPr>
      </w:r>
      <w:r w:rsidR="007327CD">
        <w:rPr>
          <w:b/>
          <w:bCs/>
          <w:sz w:val="22"/>
          <w:szCs w:val="22"/>
          <w:lang w:val="en-GB"/>
        </w:rPr>
        <w:fldChar w:fldCharType="separate"/>
      </w:r>
      <w:r w:rsidR="007327CD">
        <w:rPr>
          <w:b/>
          <w:bCs/>
          <w:noProof/>
          <w:sz w:val="22"/>
          <w:szCs w:val="22"/>
          <w:lang w:val="en-GB"/>
        </w:rPr>
        <w:t> </w:t>
      </w:r>
      <w:r w:rsidR="007327CD">
        <w:rPr>
          <w:b/>
          <w:bCs/>
          <w:noProof/>
          <w:sz w:val="22"/>
          <w:szCs w:val="22"/>
          <w:lang w:val="en-GB"/>
        </w:rPr>
        <w:t> </w:t>
      </w:r>
      <w:r w:rsidR="007327CD">
        <w:rPr>
          <w:b/>
          <w:bCs/>
          <w:noProof/>
          <w:sz w:val="22"/>
          <w:szCs w:val="22"/>
          <w:lang w:val="en-GB"/>
        </w:rPr>
        <w:t> </w:t>
      </w:r>
      <w:r w:rsidR="007327CD">
        <w:rPr>
          <w:b/>
          <w:bCs/>
          <w:noProof/>
          <w:sz w:val="22"/>
          <w:szCs w:val="22"/>
          <w:lang w:val="en-GB"/>
        </w:rPr>
        <w:t> </w:t>
      </w:r>
      <w:r w:rsidR="007327CD">
        <w:rPr>
          <w:b/>
          <w:bCs/>
          <w:noProof/>
          <w:sz w:val="22"/>
          <w:szCs w:val="22"/>
          <w:lang w:val="en-GB"/>
        </w:rPr>
        <w:t> </w:t>
      </w:r>
      <w:r w:rsidR="007327CD">
        <w:rPr>
          <w:b/>
          <w:bCs/>
          <w:sz w:val="22"/>
          <w:szCs w:val="22"/>
          <w:lang w:val="en-GB"/>
        </w:rPr>
        <w:fldChar w:fldCharType="end"/>
      </w:r>
      <w:bookmarkEnd w:id="0"/>
      <w:r w:rsidR="00E57524" w:rsidRPr="00E57524">
        <w:rPr>
          <w:bCs/>
          <w:sz w:val="22"/>
          <w:szCs w:val="22"/>
          <w:lang w:val="en-GB"/>
        </w:rPr>
        <w:t xml:space="preserve"> </w:t>
      </w:r>
      <w:r w:rsidR="00E57524" w:rsidRPr="00E57524">
        <w:rPr>
          <w:sz w:val="22"/>
          <w:szCs w:val="22"/>
          <w:lang w:val="lt-LT"/>
        </w:rPr>
        <w:t>EUR</w:t>
      </w:r>
      <w:r w:rsidR="00E57524" w:rsidRPr="006B267D">
        <w:rPr>
          <w:sz w:val="22"/>
          <w:szCs w:val="22"/>
          <w:lang w:val="en-GB"/>
        </w:rPr>
        <w:t xml:space="preserve"> </w:t>
      </w:r>
      <w:r w:rsidRPr="006B267D">
        <w:rPr>
          <w:sz w:val="22"/>
          <w:szCs w:val="22"/>
          <w:lang w:val="en-GB"/>
        </w:rPr>
        <w:t>shall be made to the participant representing 80% of the amount specified in Article 3</w:t>
      </w:r>
      <w:r w:rsidR="006F54F1" w:rsidRPr="006B267D">
        <w:rPr>
          <w:sz w:val="22"/>
          <w:szCs w:val="22"/>
          <w:lang w:val="en-GB"/>
        </w:rPr>
        <w:t>.1</w:t>
      </w:r>
      <w:r w:rsidRPr="006B267D">
        <w:rPr>
          <w:sz w:val="22"/>
          <w:szCs w:val="22"/>
          <w:lang w:val="en-GB"/>
        </w:rPr>
        <w:t>.</w:t>
      </w:r>
    </w:p>
    <w:p w:rsidR="00BF32A6" w:rsidRPr="006B267D" w:rsidRDefault="00BF32A6" w:rsidP="00BF32A6">
      <w:pPr>
        <w:ind w:left="567" w:hanging="567"/>
        <w:jc w:val="both"/>
        <w:rPr>
          <w:sz w:val="22"/>
          <w:szCs w:val="22"/>
          <w:lang w:val="en-GB"/>
        </w:rPr>
      </w:pPr>
      <w:r w:rsidRPr="006B267D">
        <w:rPr>
          <w:sz w:val="22"/>
          <w:szCs w:val="22"/>
          <w:lang w:val="en-GB"/>
        </w:rPr>
        <w:t>4.2</w:t>
      </w:r>
      <w:r w:rsidRPr="006B267D">
        <w:rPr>
          <w:sz w:val="22"/>
          <w:szCs w:val="22"/>
          <w:lang w:val="en-GB"/>
        </w:rPr>
        <w:tab/>
        <w:t>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E57524" w:rsidRDefault="00BF32A6" w:rsidP="009A3ABF">
      <w:pPr>
        <w:ind w:left="567" w:hanging="567"/>
        <w:jc w:val="both"/>
        <w:rPr>
          <w:sz w:val="22"/>
          <w:szCs w:val="22"/>
          <w:lang w:val="is-IS"/>
        </w:rPr>
      </w:pPr>
      <w:r w:rsidRPr="006B267D">
        <w:rPr>
          <w:sz w:val="22"/>
          <w:szCs w:val="22"/>
          <w:lang w:val="en-GB"/>
        </w:rPr>
        <w:t>4.3</w:t>
      </w:r>
      <w:r w:rsidRPr="006B267D">
        <w:rPr>
          <w:sz w:val="22"/>
          <w:szCs w:val="22"/>
          <w:lang w:val="en-GB"/>
        </w:rPr>
        <w:tab/>
      </w:r>
      <w:r w:rsidRPr="006B267D">
        <w:rPr>
          <w:sz w:val="22"/>
          <w:szCs w:val="22"/>
          <w:lang w:val="is-IS"/>
        </w:rPr>
        <w:t>The participant must provide proof of the actual dates of start and end of the mobility period, based on a certificate of attendance provided by the receiving organisation</w:t>
      </w:r>
      <w:r w:rsidR="00EB77A0" w:rsidRPr="006B267D">
        <w:rPr>
          <w:sz w:val="22"/>
          <w:szCs w:val="22"/>
          <w:lang w:val="is-IS"/>
        </w:rPr>
        <w:t xml:space="preserve"> (the department where the teaching took place) and the copies of travel tickets and/or boarding passes </w:t>
      </w:r>
      <w:r w:rsidR="00817570" w:rsidRPr="006B267D">
        <w:rPr>
          <w:sz w:val="22"/>
          <w:szCs w:val="22"/>
          <w:lang w:val="is-IS"/>
        </w:rPr>
        <w:t xml:space="preserve">to the institution </w:t>
      </w:r>
      <w:r w:rsidR="00EB77A0" w:rsidRPr="006B267D">
        <w:rPr>
          <w:sz w:val="22"/>
          <w:szCs w:val="22"/>
          <w:lang w:val="is-IS"/>
        </w:rPr>
        <w:t>w</w:t>
      </w:r>
      <w:r w:rsidR="00EB77A0" w:rsidRPr="006B267D">
        <w:rPr>
          <w:sz w:val="22"/>
          <w:szCs w:val="22"/>
          <w:lang w:val="en-GB"/>
        </w:rPr>
        <w:t>ithin 30 calendar days.</w:t>
      </w:r>
    </w:p>
    <w:p w:rsidR="009A3ABF" w:rsidRPr="00E57524" w:rsidRDefault="009A3ABF" w:rsidP="009A3ABF">
      <w:pPr>
        <w:ind w:left="567" w:hanging="567"/>
        <w:jc w:val="both"/>
        <w:rPr>
          <w:sz w:val="22"/>
          <w:szCs w:val="22"/>
          <w:lang w:val="is-IS"/>
        </w:rPr>
        <w:sectPr w:rsidR="009A3ABF" w:rsidRPr="00E57524" w:rsidSect="00EB77A0">
          <w:type w:val="continuous"/>
          <w:pgSz w:w="11906" w:h="16838"/>
          <w:pgMar w:top="1440" w:right="849" w:bottom="1440" w:left="1134" w:header="720" w:footer="720" w:gutter="0"/>
          <w:cols w:num="2" w:space="708"/>
        </w:sectPr>
      </w:pPr>
    </w:p>
    <w:p w:rsidR="0025234D" w:rsidRPr="006B267D" w:rsidRDefault="0025234D" w:rsidP="00396EDB">
      <w:pPr>
        <w:jc w:val="both"/>
        <w:rPr>
          <w:sz w:val="24"/>
          <w:szCs w:val="24"/>
          <w:lang w:val="lt-LT"/>
        </w:rPr>
        <w:sectPr w:rsidR="0025234D" w:rsidRPr="006B267D" w:rsidSect="00EB77A0">
          <w:type w:val="continuous"/>
          <w:pgSz w:w="11906" w:h="16838"/>
          <w:pgMar w:top="1440" w:right="849" w:bottom="1440" w:left="1134" w:header="720" w:footer="720" w:gutter="0"/>
          <w:cols w:space="708"/>
        </w:sectPr>
      </w:pPr>
    </w:p>
    <w:p w:rsidR="00E57524" w:rsidRDefault="00E57524" w:rsidP="00817229">
      <w:pPr>
        <w:pBdr>
          <w:bottom w:val="single" w:sz="4" w:space="1" w:color="auto"/>
        </w:pBdr>
        <w:jc w:val="both"/>
        <w:rPr>
          <w:sz w:val="24"/>
          <w:szCs w:val="24"/>
          <w:lang w:val="lt-LT"/>
        </w:rPr>
      </w:pPr>
    </w:p>
    <w:p w:rsidR="0093098A" w:rsidRPr="006B267D" w:rsidRDefault="0093098A" w:rsidP="00817229">
      <w:pPr>
        <w:pBdr>
          <w:bottom w:val="single" w:sz="4" w:space="1" w:color="auto"/>
        </w:pBdr>
        <w:jc w:val="both"/>
        <w:rPr>
          <w:sz w:val="24"/>
          <w:szCs w:val="24"/>
          <w:lang w:val="lt-LT"/>
        </w:rPr>
      </w:pPr>
      <w:r w:rsidRPr="006B267D">
        <w:rPr>
          <w:sz w:val="24"/>
          <w:szCs w:val="24"/>
          <w:lang w:val="lt-LT"/>
        </w:rPr>
        <w:t xml:space="preserve">5 STRAIPSNIS. </w:t>
      </w:r>
      <w:r w:rsidR="004D6F45" w:rsidRPr="006B267D">
        <w:rPr>
          <w:sz w:val="24"/>
          <w:szCs w:val="24"/>
          <w:lang w:val="lt-LT"/>
        </w:rPr>
        <w:t>ES APKLAUSA</w:t>
      </w:r>
    </w:p>
    <w:p w:rsidR="00E57524" w:rsidRPr="006B267D" w:rsidRDefault="00E57524" w:rsidP="00E57524">
      <w:pPr>
        <w:tabs>
          <w:tab w:val="left" w:pos="567"/>
        </w:tabs>
        <w:ind w:left="567" w:hanging="567"/>
        <w:jc w:val="both"/>
        <w:rPr>
          <w:sz w:val="22"/>
          <w:szCs w:val="22"/>
          <w:lang w:val="lt-LT"/>
        </w:rPr>
      </w:pPr>
      <w:r w:rsidRPr="006B267D">
        <w:rPr>
          <w:sz w:val="22"/>
          <w:szCs w:val="22"/>
          <w:lang w:val="lt-LT"/>
        </w:rPr>
        <w:t>5.1.</w:t>
      </w:r>
      <w:r w:rsidRPr="006B267D">
        <w:rPr>
          <w:sz w:val="22"/>
          <w:szCs w:val="22"/>
          <w:lang w:val="lt-LT"/>
        </w:rPr>
        <w:tab/>
        <w:t xml:space="preserve">Pasibaigus mobilumo užsienyje laikotarpiui, Dalyvis turi užpildyti ir pateikti ES </w:t>
      </w:r>
    </w:p>
    <w:p w:rsidR="00396EDB" w:rsidRPr="006B267D" w:rsidRDefault="00396EDB" w:rsidP="00456C80">
      <w:pPr>
        <w:tabs>
          <w:tab w:val="left" w:pos="567"/>
        </w:tabs>
        <w:ind w:left="567" w:hanging="567"/>
        <w:jc w:val="both"/>
        <w:rPr>
          <w:sz w:val="22"/>
          <w:szCs w:val="22"/>
          <w:lang w:val="lt-LT"/>
        </w:rPr>
      </w:pPr>
    </w:p>
    <w:p w:rsidR="00BF32A6" w:rsidRPr="006B267D" w:rsidRDefault="00BF32A6" w:rsidP="00BF32A6">
      <w:pPr>
        <w:pBdr>
          <w:bottom w:val="single" w:sz="6" w:space="1" w:color="auto"/>
        </w:pBdr>
        <w:rPr>
          <w:sz w:val="24"/>
          <w:szCs w:val="24"/>
          <w:lang w:val="en-GB"/>
        </w:rPr>
      </w:pPr>
      <w:r w:rsidRPr="006B267D">
        <w:rPr>
          <w:sz w:val="24"/>
          <w:szCs w:val="24"/>
          <w:lang w:val="en-GB"/>
        </w:rPr>
        <w:lastRenderedPageBreak/>
        <w:t>ARTICLE 5 – EU SURVEY</w:t>
      </w:r>
    </w:p>
    <w:p w:rsidR="00E57524" w:rsidRPr="006B267D" w:rsidRDefault="00E57524" w:rsidP="00E57524">
      <w:pPr>
        <w:tabs>
          <w:tab w:val="left" w:pos="567"/>
        </w:tabs>
        <w:ind w:left="567" w:hanging="567"/>
        <w:jc w:val="both"/>
        <w:rPr>
          <w:sz w:val="22"/>
          <w:szCs w:val="22"/>
          <w:lang w:val="en-GB"/>
        </w:rPr>
      </w:pPr>
      <w:r w:rsidRPr="006B267D">
        <w:rPr>
          <w:sz w:val="22"/>
          <w:szCs w:val="22"/>
          <w:lang w:val="en-GB"/>
        </w:rPr>
        <w:t>5.1.</w:t>
      </w:r>
      <w:r w:rsidRPr="006B267D">
        <w:rPr>
          <w:sz w:val="22"/>
          <w:szCs w:val="22"/>
          <w:lang w:val="en-GB"/>
        </w:rPr>
        <w:tab/>
        <w:t>The participant shall complete and submit the online EU Survey after the mobility abroad within 30 calendar days upon receipt of the invitation to complete it.</w:t>
      </w:r>
    </w:p>
    <w:p w:rsidR="00E57524" w:rsidRPr="006B267D" w:rsidRDefault="00E57524" w:rsidP="00E57524">
      <w:pPr>
        <w:tabs>
          <w:tab w:val="left" w:pos="567"/>
        </w:tabs>
        <w:ind w:left="567"/>
        <w:jc w:val="both"/>
        <w:rPr>
          <w:sz w:val="22"/>
          <w:szCs w:val="22"/>
          <w:lang w:val="lt-LT"/>
        </w:rPr>
      </w:pPr>
      <w:r w:rsidRPr="006B267D">
        <w:rPr>
          <w:sz w:val="22"/>
          <w:szCs w:val="22"/>
          <w:lang w:val="lt-LT"/>
        </w:rPr>
        <w:lastRenderedPageBreak/>
        <w:t xml:space="preserve">internetinės apklausos anketą (angl. </w:t>
      </w:r>
      <w:r w:rsidRPr="006B267D">
        <w:rPr>
          <w:i/>
          <w:sz w:val="22"/>
          <w:szCs w:val="22"/>
          <w:lang w:val="lt-LT"/>
        </w:rPr>
        <w:t>on-line EU Survey</w:t>
      </w:r>
      <w:r w:rsidRPr="006B267D">
        <w:rPr>
          <w:sz w:val="22"/>
          <w:szCs w:val="22"/>
          <w:lang w:val="lt-LT"/>
        </w:rPr>
        <w:t>)  per  30  kalendorinių  dienų  nuo</w:t>
      </w:r>
      <w:r w:rsidRPr="006B267D">
        <w:rPr>
          <w:i/>
          <w:sz w:val="22"/>
          <w:szCs w:val="22"/>
          <w:lang w:val="lt-LT"/>
        </w:rPr>
        <w:t xml:space="preserve">          </w:t>
      </w:r>
      <w:r w:rsidRPr="006B267D">
        <w:rPr>
          <w:sz w:val="22"/>
          <w:szCs w:val="22"/>
          <w:lang w:val="lt-LT"/>
        </w:rPr>
        <w:t>tada, kai gauna kvietimą ją užpildyti.</w:t>
      </w:r>
    </w:p>
    <w:p w:rsidR="00C80D41" w:rsidRPr="006B267D" w:rsidRDefault="00C80D41" w:rsidP="00BF32A6">
      <w:pPr>
        <w:tabs>
          <w:tab w:val="left" w:pos="567"/>
        </w:tabs>
        <w:ind w:left="567" w:hanging="567"/>
        <w:jc w:val="both"/>
        <w:rPr>
          <w:sz w:val="22"/>
          <w:szCs w:val="22"/>
          <w:lang w:val="en-GB"/>
        </w:rPr>
      </w:pPr>
    </w:p>
    <w:p w:rsidR="00396EDB" w:rsidRPr="006B267D" w:rsidRDefault="00396EDB" w:rsidP="00396EDB">
      <w:pPr>
        <w:tabs>
          <w:tab w:val="left" w:pos="567"/>
        </w:tabs>
        <w:ind w:left="567" w:hanging="567"/>
        <w:jc w:val="both"/>
        <w:rPr>
          <w:sz w:val="22"/>
          <w:szCs w:val="22"/>
          <w:lang w:val="lt-LT"/>
        </w:rPr>
      </w:pPr>
      <w:r w:rsidRPr="006B267D">
        <w:rPr>
          <w:sz w:val="22"/>
          <w:szCs w:val="22"/>
          <w:lang w:val="lt-LT"/>
        </w:rPr>
        <w:t>5.2</w:t>
      </w:r>
      <w:r w:rsidRPr="006B267D">
        <w:rPr>
          <w:sz w:val="22"/>
          <w:szCs w:val="22"/>
          <w:lang w:val="lt-LT"/>
        </w:rPr>
        <w:tab/>
        <w:t xml:space="preserve">Iš Dalyvių, kurie neužpildo ir nepateikia ES apklausos anketos, jų Institucija gali </w:t>
      </w:r>
    </w:p>
    <w:p w:rsidR="00396EDB" w:rsidRPr="006B267D" w:rsidRDefault="00396EDB" w:rsidP="00BF32A6">
      <w:pPr>
        <w:tabs>
          <w:tab w:val="left" w:pos="567"/>
        </w:tabs>
        <w:ind w:left="567" w:hanging="567"/>
        <w:jc w:val="both"/>
        <w:rPr>
          <w:sz w:val="22"/>
          <w:szCs w:val="22"/>
          <w:lang w:val="en-GB"/>
        </w:rPr>
      </w:pPr>
    </w:p>
    <w:p w:rsidR="00BF32A6" w:rsidRPr="006B267D" w:rsidRDefault="00BF32A6" w:rsidP="00BF32A6">
      <w:pPr>
        <w:tabs>
          <w:tab w:val="left" w:pos="567"/>
        </w:tabs>
        <w:ind w:left="567" w:hanging="567"/>
        <w:jc w:val="both"/>
        <w:rPr>
          <w:sz w:val="22"/>
          <w:szCs w:val="22"/>
          <w:lang w:val="en-GB"/>
        </w:rPr>
      </w:pPr>
      <w:r w:rsidRPr="006B267D">
        <w:rPr>
          <w:sz w:val="22"/>
          <w:szCs w:val="22"/>
          <w:lang w:val="en-GB"/>
        </w:rPr>
        <w:t>5.2</w:t>
      </w:r>
      <w:r w:rsidRPr="006B267D">
        <w:rPr>
          <w:sz w:val="22"/>
          <w:szCs w:val="22"/>
          <w:lang w:val="en-GB"/>
        </w:rPr>
        <w:tab/>
        <w:t>Participants who fail to complete and submit the online EU Survey may be required by their institution to partially or fully reimburse the financial support received.</w:t>
      </w:r>
    </w:p>
    <w:p w:rsidR="00BF32A6" w:rsidRPr="006B267D" w:rsidRDefault="00BF32A6" w:rsidP="00456C80">
      <w:pPr>
        <w:tabs>
          <w:tab w:val="left" w:pos="567"/>
        </w:tabs>
        <w:ind w:left="567" w:hanging="567"/>
        <w:jc w:val="both"/>
        <w:rPr>
          <w:sz w:val="22"/>
          <w:szCs w:val="22"/>
          <w:lang w:val="lt-LT"/>
        </w:rPr>
        <w:sectPr w:rsidR="00BF32A6" w:rsidRPr="006B267D" w:rsidSect="00EB77A0">
          <w:type w:val="continuous"/>
          <w:pgSz w:w="11906" w:h="16838"/>
          <w:pgMar w:top="1440" w:right="849" w:bottom="1440" w:left="1134" w:header="720" w:footer="720" w:gutter="0"/>
          <w:cols w:num="2" w:space="708"/>
        </w:sectPr>
      </w:pPr>
    </w:p>
    <w:p w:rsidR="00E57524" w:rsidRDefault="00E57524" w:rsidP="00E57524">
      <w:pPr>
        <w:tabs>
          <w:tab w:val="left" w:pos="567"/>
          <w:tab w:val="left" w:pos="4820"/>
          <w:tab w:val="left" w:pos="6237"/>
        </w:tabs>
        <w:ind w:left="567"/>
        <w:jc w:val="both"/>
        <w:rPr>
          <w:sz w:val="22"/>
          <w:szCs w:val="22"/>
          <w:lang w:val="lt-LT"/>
        </w:rPr>
      </w:pPr>
      <w:r w:rsidRPr="006B267D">
        <w:rPr>
          <w:sz w:val="22"/>
          <w:szCs w:val="22"/>
          <w:lang w:val="lt-LT"/>
        </w:rPr>
        <w:lastRenderedPageBreak/>
        <w:t xml:space="preserve">pareikalauti grąžinti visą gautą finansinę paramą </w:t>
      </w:r>
    </w:p>
    <w:p w:rsidR="00E57524" w:rsidRPr="00E57524" w:rsidRDefault="00E57524" w:rsidP="00E57524">
      <w:pPr>
        <w:tabs>
          <w:tab w:val="left" w:pos="567"/>
          <w:tab w:val="left" w:pos="4820"/>
          <w:tab w:val="left" w:pos="6237"/>
        </w:tabs>
        <w:ind w:left="567"/>
        <w:jc w:val="both"/>
        <w:rPr>
          <w:sz w:val="22"/>
          <w:szCs w:val="22"/>
          <w:lang w:val="lt-LT"/>
        </w:rPr>
      </w:pPr>
      <w:r w:rsidRPr="006B267D">
        <w:rPr>
          <w:sz w:val="22"/>
          <w:szCs w:val="22"/>
          <w:lang w:val="lt-LT"/>
        </w:rPr>
        <w:t>arba jos dalį.</w:t>
      </w:r>
    </w:p>
    <w:p w:rsidR="00F96310" w:rsidRPr="006B267D" w:rsidRDefault="00F96310" w:rsidP="00456C80">
      <w:pPr>
        <w:jc w:val="both"/>
        <w:rPr>
          <w:sz w:val="24"/>
          <w:szCs w:val="24"/>
          <w:lang w:val="lt-LT"/>
        </w:rPr>
      </w:pPr>
    </w:p>
    <w:p w:rsidR="0025234D" w:rsidRPr="006B267D" w:rsidRDefault="0025234D" w:rsidP="00456C80">
      <w:pPr>
        <w:pBdr>
          <w:bottom w:val="single" w:sz="6" w:space="1" w:color="auto"/>
        </w:pBdr>
        <w:jc w:val="both"/>
        <w:rPr>
          <w:sz w:val="24"/>
          <w:szCs w:val="24"/>
          <w:lang w:val="lt-LT"/>
        </w:rPr>
        <w:sectPr w:rsidR="0025234D" w:rsidRPr="006B267D" w:rsidSect="00EB77A0">
          <w:type w:val="continuous"/>
          <w:pgSz w:w="11906" w:h="16838"/>
          <w:pgMar w:top="1440" w:right="849" w:bottom="1440" w:left="1134" w:header="720" w:footer="720" w:gutter="0"/>
          <w:cols w:space="708"/>
        </w:sectPr>
      </w:pPr>
    </w:p>
    <w:p w:rsidR="00E05E67" w:rsidRPr="006B267D" w:rsidRDefault="00E05E67" w:rsidP="00456C80">
      <w:pPr>
        <w:pBdr>
          <w:bottom w:val="single" w:sz="6" w:space="1" w:color="auto"/>
        </w:pBdr>
        <w:jc w:val="both"/>
        <w:rPr>
          <w:sz w:val="24"/>
          <w:szCs w:val="24"/>
          <w:lang w:val="lt-LT"/>
        </w:rPr>
      </w:pPr>
      <w:r w:rsidRPr="006B267D">
        <w:rPr>
          <w:sz w:val="24"/>
          <w:szCs w:val="24"/>
          <w:lang w:val="lt-LT"/>
        </w:rPr>
        <w:lastRenderedPageBreak/>
        <w:t>6 STRAIPSNIS. TAIKYTINA TEISĖ IR KOMPETENTINGAS TEISMAS</w:t>
      </w:r>
    </w:p>
    <w:p w:rsidR="00396EDB" w:rsidRPr="006B267D" w:rsidRDefault="00396EDB" w:rsidP="00456C80">
      <w:pPr>
        <w:tabs>
          <w:tab w:val="left" w:pos="567"/>
        </w:tabs>
        <w:ind w:left="567" w:hanging="567"/>
        <w:jc w:val="both"/>
        <w:rPr>
          <w:sz w:val="22"/>
          <w:szCs w:val="22"/>
          <w:lang w:val="lt-LT"/>
        </w:rPr>
      </w:pPr>
    </w:p>
    <w:p w:rsidR="00E61BF0" w:rsidRPr="006B267D" w:rsidRDefault="00E05E67" w:rsidP="00456C80">
      <w:pPr>
        <w:tabs>
          <w:tab w:val="left" w:pos="567"/>
        </w:tabs>
        <w:ind w:left="567" w:hanging="567"/>
        <w:jc w:val="both"/>
        <w:rPr>
          <w:sz w:val="22"/>
          <w:szCs w:val="22"/>
          <w:lang w:val="lt-LT"/>
        </w:rPr>
      </w:pPr>
      <w:r w:rsidRPr="006B267D">
        <w:rPr>
          <w:sz w:val="22"/>
          <w:szCs w:val="22"/>
          <w:lang w:val="lt-LT"/>
        </w:rPr>
        <w:t>6.1</w:t>
      </w:r>
      <w:r w:rsidRPr="006B267D">
        <w:rPr>
          <w:sz w:val="22"/>
          <w:szCs w:val="22"/>
          <w:lang w:val="lt-LT"/>
        </w:rPr>
        <w:tab/>
        <w:t xml:space="preserve">Sutarčiai taikoma </w:t>
      </w:r>
      <w:r w:rsidR="00E61BF0" w:rsidRPr="006B267D">
        <w:rPr>
          <w:sz w:val="22"/>
          <w:szCs w:val="22"/>
          <w:lang w:val="lt-LT"/>
        </w:rPr>
        <w:t>Lietuvos Respublikos teisė.</w:t>
      </w:r>
    </w:p>
    <w:p w:rsidR="00396EDB" w:rsidRPr="006B267D" w:rsidRDefault="00396EDB" w:rsidP="00456C80">
      <w:pPr>
        <w:tabs>
          <w:tab w:val="left" w:pos="567"/>
        </w:tabs>
        <w:ind w:left="567" w:hanging="567"/>
        <w:jc w:val="both"/>
        <w:rPr>
          <w:sz w:val="22"/>
          <w:szCs w:val="22"/>
          <w:lang w:val="lt-LT"/>
        </w:rPr>
      </w:pPr>
    </w:p>
    <w:p w:rsidR="00E05E67" w:rsidRPr="006B267D" w:rsidRDefault="00E05E67" w:rsidP="00456C80">
      <w:pPr>
        <w:tabs>
          <w:tab w:val="left" w:pos="567"/>
        </w:tabs>
        <w:ind w:left="567" w:hanging="567"/>
        <w:jc w:val="both"/>
        <w:rPr>
          <w:sz w:val="22"/>
          <w:szCs w:val="22"/>
          <w:lang w:val="lt-LT"/>
        </w:rPr>
      </w:pPr>
      <w:r w:rsidRPr="006B267D">
        <w:rPr>
          <w:sz w:val="22"/>
          <w:szCs w:val="22"/>
          <w:lang w:val="lt-LT"/>
        </w:rPr>
        <w:t>6.2</w:t>
      </w:r>
      <w:r w:rsidRPr="006B267D">
        <w:rPr>
          <w:sz w:val="22"/>
          <w:szCs w:val="22"/>
          <w:lang w:val="lt-LT"/>
        </w:rPr>
        <w:tab/>
        <w:t xml:space="preserve">Pagal taikomus nacionalinės teisės aktus nustatytas kompetentingas teismas turi išimtinę jurisdikciją nagrinėti bet kokius ginčus, kilusius tarp institucijos ir </w:t>
      </w:r>
      <w:r w:rsidR="007E67D8" w:rsidRPr="006B267D">
        <w:rPr>
          <w:sz w:val="22"/>
          <w:szCs w:val="22"/>
          <w:lang w:val="lt-LT"/>
        </w:rPr>
        <w:t>Dalyv</w:t>
      </w:r>
      <w:r w:rsidRPr="006B267D">
        <w:rPr>
          <w:sz w:val="22"/>
          <w:szCs w:val="22"/>
          <w:lang w:val="lt-LT"/>
        </w:rPr>
        <w:t>io dėl šios Sutarties aiškinimo, taikymo arba galiojimo, jeigu toks ginčas negali būti išspręstas taikiai.</w:t>
      </w:r>
    </w:p>
    <w:p w:rsidR="00BF32A6" w:rsidRPr="006B267D" w:rsidRDefault="00BF32A6" w:rsidP="00BF32A6">
      <w:pPr>
        <w:pBdr>
          <w:bottom w:val="single" w:sz="6" w:space="1" w:color="auto"/>
        </w:pBdr>
        <w:rPr>
          <w:sz w:val="24"/>
          <w:szCs w:val="24"/>
          <w:lang w:val="en-GB"/>
        </w:rPr>
      </w:pPr>
      <w:r w:rsidRPr="006B267D">
        <w:rPr>
          <w:sz w:val="24"/>
          <w:szCs w:val="24"/>
          <w:lang w:val="en-GB"/>
        </w:rPr>
        <w:lastRenderedPageBreak/>
        <w:t>ARTICLE 6 – LAW APPLICABLE AND COMPETENT COURT</w:t>
      </w:r>
    </w:p>
    <w:p w:rsidR="00396EDB" w:rsidRPr="006B267D" w:rsidRDefault="00396EDB" w:rsidP="00BF32A6">
      <w:pPr>
        <w:tabs>
          <w:tab w:val="left" w:pos="567"/>
        </w:tabs>
        <w:ind w:left="567" w:hanging="567"/>
        <w:jc w:val="both"/>
        <w:rPr>
          <w:sz w:val="22"/>
          <w:szCs w:val="22"/>
          <w:lang w:val="en-GB"/>
        </w:rPr>
      </w:pPr>
    </w:p>
    <w:p w:rsidR="00BF32A6" w:rsidRPr="006B267D" w:rsidRDefault="00BF32A6" w:rsidP="00BF32A6">
      <w:pPr>
        <w:tabs>
          <w:tab w:val="left" w:pos="567"/>
        </w:tabs>
        <w:ind w:left="567" w:hanging="567"/>
        <w:jc w:val="both"/>
        <w:rPr>
          <w:sz w:val="22"/>
          <w:szCs w:val="22"/>
          <w:lang w:val="en-GB"/>
        </w:rPr>
      </w:pPr>
      <w:r w:rsidRPr="006B267D">
        <w:rPr>
          <w:sz w:val="22"/>
          <w:szCs w:val="22"/>
          <w:lang w:val="en-GB"/>
        </w:rPr>
        <w:t>6.1</w:t>
      </w:r>
      <w:r w:rsidRPr="006B267D">
        <w:rPr>
          <w:sz w:val="22"/>
          <w:szCs w:val="22"/>
          <w:lang w:val="en-GB"/>
        </w:rPr>
        <w:tab/>
        <w:t>The Agreement is governed by the law of the Republic of Lithuania.</w:t>
      </w:r>
    </w:p>
    <w:p w:rsidR="00396EDB" w:rsidRPr="006B267D" w:rsidRDefault="00396EDB" w:rsidP="00BF32A6">
      <w:pPr>
        <w:tabs>
          <w:tab w:val="left" w:pos="567"/>
        </w:tabs>
        <w:ind w:left="567" w:hanging="567"/>
        <w:jc w:val="both"/>
        <w:rPr>
          <w:sz w:val="22"/>
          <w:szCs w:val="22"/>
          <w:lang w:val="en-GB"/>
        </w:rPr>
      </w:pPr>
    </w:p>
    <w:p w:rsidR="00BF32A6" w:rsidRPr="006B267D" w:rsidRDefault="00BF32A6" w:rsidP="00BF32A6">
      <w:pPr>
        <w:tabs>
          <w:tab w:val="left" w:pos="567"/>
        </w:tabs>
        <w:ind w:left="567" w:hanging="567"/>
        <w:jc w:val="both"/>
        <w:rPr>
          <w:sz w:val="22"/>
          <w:szCs w:val="22"/>
          <w:lang w:val="en-GB"/>
        </w:rPr>
      </w:pPr>
      <w:r w:rsidRPr="006B267D">
        <w:rPr>
          <w:sz w:val="22"/>
          <w:szCs w:val="22"/>
          <w:lang w:val="en-GB"/>
        </w:rPr>
        <w:t>6.2</w:t>
      </w:r>
      <w:r w:rsidRPr="006B267D">
        <w:rPr>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BF32A6" w:rsidRPr="006B267D" w:rsidRDefault="00BF32A6" w:rsidP="00456C80">
      <w:pPr>
        <w:tabs>
          <w:tab w:val="left" w:pos="567"/>
        </w:tabs>
        <w:ind w:left="567" w:hanging="567"/>
        <w:jc w:val="both"/>
        <w:rPr>
          <w:sz w:val="22"/>
          <w:szCs w:val="22"/>
          <w:lang w:val="lt-LT"/>
        </w:rPr>
        <w:sectPr w:rsidR="00BF32A6" w:rsidRPr="006B267D" w:rsidSect="00EB77A0">
          <w:type w:val="continuous"/>
          <w:pgSz w:w="11906" w:h="16838"/>
          <w:pgMar w:top="1440" w:right="849" w:bottom="1440" w:left="1134" w:header="720" w:footer="720" w:gutter="0"/>
          <w:cols w:num="2" w:space="708"/>
        </w:sectPr>
      </w:pPr>
    </w:p>
    <w:p w:rsidR="00BF32A6" w:rsidRPr="006B267D" w:rsidRDefault="00BF32A6" w:rsidP="00456C80">
      <w:pPr>
        <w:tabs>
          <w:tab w:val="left" w:pos="567"/>
        </w:tabs>
        <w:ind w:left="567" w:hanging="567"/>
        <w:jc w:val="both"/>
        <w:rPr>
          <w:sz w:val="24"/>
          <w:szCs w:val="24"/>
          <w:lang w:val="lt-LT"/>
        </w:rPr>
      </w:pPr>
    </w:p>
    <w:p w:rsidR="00E05E67" w:rsidRPr="006B267D" w:rsidRDefault="00E05E67" w:rsidP="00456C80">
      <w:pPr>
        <w:pStyle w:val="paragraph"/>
        <w:numPr>
          <w:ilvl w:val="0"/>
          <w:numId w:val="0"/>
        </w:numPr>
        <w:ind w:left="567" w:hanging="567"/>
        <w:rPr>
          <w:lang w:val="lt-LT"/>
        </w:rPr>
      </w:pPr>
    </w:p>
    <w:p w:rsidR="00E05E67" w:rsidRPr="006B267D" w:rsidRDefault="00E05E67" w:rsidP="00456C80">
      <w:pPr>
        <w:tabs>
          <w:tab w:val="left" w:pos="567"/>
        </w:tabs>
        <w:ind w:left="567" w:hanging="567"/>
        <w:jc w:val="both"/>
        <w:rPr>
          <w:sz w:val="24"/>
          <w:szCs w:val="24"/>
          <w:lang w:val="lt-LT"/>
        </w:rPr>
      </w:pPr>
    </w:p>
    <w:p w:rsidR="00E05E67" w:rsidRPr="006B267D" w:rsidRDefault="00E05E67" w:rsidP="00456C80">
      <w:pPr>
        <w:ind w:left="5812" w:hanging="5812"/>
        <w:jc w:val="both"/>
        <w:rPr>
          <w:sz w:val="24"/>
          <w:szCs w:val="24"/>
          <w:lang w:val="lt-LT"/>
        </w:rPr>
      </w:pPr>
      <w:r w:rsidRPr="006B267D">
        <w:rPr>
          <w:sz w:val="24"/>
          <w:szCs w:val="24"/>
          <w:lang w:val="lt-LT"/>
        </w:rPr>
        <w:t>PARAŠAI</w:t>
      </w:r>
    </w:p>
    <w:p w:rsidR="00E05E67" w:rsidRPr="006B267D" w:rsidRDefault="00E05E67" w:rsidP="00456C80">
      <w:pPr>
        <w:tabs>
          <w:tab w:val="left" w:pos="5670"/>
        </w:tabs>
        <w:jc w:val="both"/>
        <w:rPr>
          <w:sz w:val="24"/>
          <w:szCs w:val="24"/>
          <w:lang w:val="lt-LT"/>
        </w:rPr>
      </w:pPr>
      <w:r w:rsidRPr="006B267D">
        <w:rPr>
          <w:sz w:val="24"/>
          <w:szCs w:val="24"/>
          <w:lang w:val="lt-LT"/>
        </w:rPr>
        <w:tab/>
      </w:r>
    </w:p>
    <w:p w:rsidR="00CA5DBA" w:rsidRPr="006B267D" w:rsidRDefault="00CA5DBA" w:rsidP="00456C80">
      <w:pPr>
        <w:tabs>
          <w:tab w:val="left" w:pos="5670"/>
        </w:tabs>
        <w:jc w:val="both"/>
        <w:rPr>
          <w:sz w:val="24"/>
          <w:szCs w:val="24"/>
          <w:lang w:val="lt-LT"/>
        </w:rPr>
      </w:pPr>
    </w:p>
    <w:p w:rsidR="00CA5DBA" w:rsidRPr="006B267D" w:rsidRDefault="00CA5DBA" w:rsidP="00CA5DBA">
      <w:pPr>
        <w:tabs>
          <w:tab w:val="left" w:pos="5670"/>
        </w:tabs>
        <w:jc w:val="both"/>
        <w:rPr>
          <w:sz w:val="24"/>
          <w:szCs w:val="24"/>
          <w:lang w:val="lt-LT"/>
        </w:rPr>
      </w:pPr>
      <w:r w:rsidRPr="006B267D">
        <w:rPr>
          <w:sz w:val="24"/>
          <w:szCs w:val="24"/>
          <w:lang w:val="lt-LT"/>
        </w:rPr>
        <w:t>Dalyvis</w:t>
      </w:r>
      <w:r w:rsidR="00DF7F42" w:rsidRPr="006B267D">
        <w:rPr>
          <w:sz w:val="24"/>
          <w:szCs w:val="24"/>
          <w:lang w:val="lt-LT"/>
        </w:rPr>
        <w:t>/For the participant</w:t>
      </w:r>
      <w:r w:rsidRPr="006B267D">
        <w:rPr>
          <w:sz w:val="24"/>
          <w:szCs w:val="24"/>
          <w:lang w:val="lt-LT"/>
        </w:rPr>
        <w:tab/>
        <w:t>Vilniaus universitetas</w:t>
      </w:r>
    </w:p>
    <w:p w:rsidR="00CA5DBA" w:rsidRPr="006B267D" w:rsidRDefault="003B62AC" w:rsidP="00CA5DBA">
      <w:pPr>
        <w:tabs>
          <w:tab w:val="left" w:pos="5670"/>
        </w:tabs>
        <w:jc w:val="both"/>
        <w:rPr>
          <w:b/>
          <w:sz w:val="21"/>
          <w:szCs w:val="21"/>
        </w:rPr>
      </w:pPr>
      <w:r>
        <w:rPr>
          <w:b/>
          <w:bCs/>
          <w:sz w:val="21"/>
          <w:szCs w:val="21"/>
          <w:lang w:val="en-GB"/>
        </w:rPr>
        <w:fldChar w:fldCharType="begin">
          <w:ffData>
            <w:name w:val=""/>
            <w:enabled/>
            <w:calcOnExit w:val="0"/>
            <w:textInput/>
          </w:ffData>
        </w:fldChar>
      </w:r>
      <w:r>
        <w:rPr>
          <w:b/>
          <w:bCs/>
          <w:sz w:val="21"/>
          <w:szCs w:val="21"/>
          <w:lang w:val="en-GB"/>
        </w:rPr>
        <w:instrText xml:space="preserve"> FORMTEXT </w:instrText>
      </w:r>
      <w:r>
        <w:rPr>
          <w:b/>
          <w:bCs/>
          <w:sz w:val="21"/>
          <w:szCs w:val="21"/>
          <w:lang w:val="en-GB"/>
        </w:rPr>
      </w:r>
      <w:r>
        <w:rPr>
          <w:b/>
          <w:bCs/>
          <w:sz w:val="21"/>
          <w:szCs w:val="21"/>
          <w:lang w:val="en-GB"/>
        </w:rPr>
        <w:fldChar w:fldCharType="separate"/>
      </w:r>
      <w:r>
        <w:rPr>
          <w:b/>
          <w:bCs/>
          <w:noProof/>
          <w:sz w:val="21"/>
          <w:szCs w:val="21"/>
          <w:lang w:val="en-GB"/>
        </w:rPr>
        <w:t> </w:t>
      </w:r>
      <w:r>
        <w:rPr>
          <w:b/>
          <w:bCs/>
          <w:noProof/>
          <w:sz w:val="21"/>
          <w:szCs w:val="21"/>
          <w:lang w:val="en-GB"/>
        </w:rPr>
        <w:t> </w:t>
      </w:r>
      <w:r>
        <w:rPr>
          <w:b/>
          <w:bCs/>
          <w:noProof/>
          <w:sz w:val="21"/>
          <w:szCs w:val="21"/>
          <w:lang w:val="en-GB"/>
        </w:rPr>
        <w:t> </w:t>
      </w:r>
      <w:r>
        <w:rPr>
          <w:b/>
          <w:bCs/>
          <w:noProof/>
          <w:sz w:val="21"/>
          <w:szCs w:val="21"/>
          <w:lang w:val="en-GB"/>
        </w:rPr>
        <w:t> </w:t>
      </w:r>
      <w:r>
        <w:rPr>
          <w:b/>
          <w:bCs/>
          <w:noProof/>
          <w:sz w:val="21"/>
          <w:szCs w:val="21"/>
          <w:lang w:val="en-GB"/>
        </w:rPr>
        <w:t> </w:t>
      </w:r>
      <w:r>
        <w:rPr>
          <w:b/>
          <w:bCs/>
          <w:sz w:val="21"/>
          <w:szCs w:val="21"/>
          <w:lang w:val="en-GB"/>
        </w:rPr>
        <w:fldChar w:fldCharType="end"/>
      </w:r>
      <w:r w:rsidR="009A3ABF" w:rsidRPr="006B267D">
        <w:rPr>
          <w:b/>
          <w:sz w:val="22"/>
          <w:szCs w:val="22"/>
        </w:rPr>
        <w:t xml:space="preserve"> </w:t>
      </w:r>
      <w:r w:rsidR="009A3ABF">
        <w:rPr>
          <w:b/>
          <w:sz w:val="22"/>
          <w:szCs w:val="22"/>
        </w:rPr>
        <w:t xml:space="preserve">                                                </w:t>
      </w:r>
      <w:r w:rsidR="000C6DA8">
        <w:rPr>
          <w:b/>
          <w:sz w:val="22"/>
          <w:szCs w:val="22"/>
        </w:rPr>
        <w:t xml:space="preserve">                        </w:t>
      </w:r>
      <w:r w:rsidR="009A3ABF">
        <w:rPr>
          <w:b/>
          <w:sz w:val="22"/>
          <w:szCs w:val="22"/>
        </w:rPr>
        <w:t xml:space="preserve">  </w:t>
      </w:r>
      <w:r w:rsidR="000C6DA8">
        <w:rPr>
          <w:b/>
          <w:sz w:val="22"/>
          <w:szCs w:val="22"/>
          <w:lang w:val="lt-LT"/>
        </w:rPr>
        <w:t xml:space="preserve">prof. </w:t>
      </w:r>
      <w:r w:rsidR="009A3ABF" w:rsidRPr="00591D3E">
        <w:rPr>
          <w:b/>
          <w:sz w:val="22"/>
          <w:szCs w:val="22"/>
          <w:lang w:val="lt-LT"/>
        </w:rPr>
        <w:t>Greta Drūteikienė</w:t>
      </w:r>
    </w:p>
    <w:p w:rsidR="00CA5DBA" w:rsidRPr="006B267D" w:rsidRDefault="00CA5DBA" w:rsidP="00CA5DBA">
      <w:pPr>
        <w:tabs>
          <w:tab w:val="left" w:pos="5670"/>
        </w:tabs>
        <w:jc w:val="both"/>
        <w:rPr>
          <w:b/>
          <w:sz w:val="21"/>
          <w:szCs w:val="21"/>
        </w:rPr>
      </w:pPr>
      <w:r w:rsidRPr="006B267D">
        <w:rPr>
          <w:b/>
          <w:sz w:val="21"/>
          <w:szCs w:val="21"/>
        </w:rPr>
        <w:t xml:space="preserve">                                                                                                          </w:t>
      </w:r>
      <w:r w:rsidR="00090130" w:rsidRPr="006B267D">
        <w:rPr>
          <w:b/>
          <w:sz w:val="21"/>
          <w:szCs w:val="21"/>
        </w:rPr>
        <w:t xml:space="preserve"> </w:t>
      </w:r>
      <w:r w:rsidRPr="006B267D">
        <w:rPr>
          <w:b/>
          <w:sz w:val="21"/>
          <w:szCs w:val="21"/>
        </w:rPr>
        <w:t xml:space="preserve"> </w:t>
      </w:r>
      <w:r w:rsidR="009A3ABF" w:rsidRPr="00591D3E">
        <w:rPr>
          <w:sz w:val="22"/>
          <w:szCs w:val="22"/>
          <w:lang w:val="lt-LT"/>
        </w:rPr>
        <w:t>Pro-Rector for Partnership</w:t>
      </w:r>
    </w:p>
    <w:p w:rsidR="00CA5DBA" w:rsidRPr="006B267D" w:rsidRDefault="00CA5DBA" w:rsidP="0015406B">
      <w:pPr>
        <w:tabs>
          <w:tab w:val="left" w:pos="5670"/>
        </w:tabs>
        <w:jc w:val="both"/>
        <w:rPr>
          <w:sz w:val="24"/>
          <w:szCs w:val="24"/>
          <w:lang w:val="lt-LT"/>
        </w:rPr>
      </w:pPr>
    </w:p>
    <w:p w:rsidR="00CA5DBA" w:rsidRPr="006B267D" w:rsidRDefault="00CA5DBA" w:rsidP="00CA5DBA">
      <w:pPr>
        <w:tabs>
          <w:tab w:val="left" w:pos="5670"/>
        </w:tabs>
        <w:jc w:val="both"/>
        <w:rPr>
          <w:sz w:val="16"/>
          <w:szCs w:val="16"/>
        </w:rPr>
      </w:pPr>
      <w:r w:rsidRPr="006B267D">
        <w:rPr>
          <w:sz w:val="22"/>
          <w:szCs w:val="22"/>
        </w:rPr>
        <w:t xml:space="preserve">                                                                                                       A.V.</w:t>
      </w:r>
    </w:p>
    <w:p w:rsidR="00CA5DBA" w:rsidRPr="006B267D" w:rsidRDefault="00CA5DBA" w:rsidP="00CA5DBA">
      <w:pPr>
        <w:tabs>
          <w:tab w:val="left" w:pos="5670"/>
        </w:tabs>
        <w:ind w:left="5812" w:hanging="5812"/>
        <w:jc w:val="both"/>
        <w:rPr>
          <w:sz w:val="22"/>
          <w:szCs w:val="22"/>
        </w:rPr>
      </w:pPr>
    </w:p>
    <w:p w:rsidR="00CA5DBA" w:rsidRPr="006B267D" w:rsidRDefault="00CA5DBA" w:rsidP="00CA5DBA">
      <w:pPr>
        <w:tabs>
          <w:tab w:val="left" w:pos="5670"/>
        </w:tabs>
        <w:ind w:left="5812" w:hanging="5812"/>
        <w:jc w:val="both"/>
        <w:rPr>
          <w:sz w:val="22"/>
          <w:szCs w:val="22"/>
        </w:rPr>
      </w:pPr>
    </w:p>
    <w:p w:rsidR="00CA5DBA" w:rsidRPr="006B267D" w:rsidRDefault="00CA5DBA" w:rsidP="00CA5DBA">
      <w:pPr>
        <w:tabs>
          <w:tab w:val="left" w:pos="5670"/>
        </w:tabs>
        <w:ind w:left="5812" w:hanging="5812"/>
        <w:jc w:val="both"/>
        <w:rPr>
          <w:sz w:val="22"/>
          <w:szCs w:val="22"/>
        </w:rPr>
      </w:pPr>
      <w:r w:rsidRPr="006B267D">
        <w:rPr>
          <w:sz w:val="22"/>
          <w:szCs w:val="22"/>
        </w:rPr>
        <w:t>_____________________________                                             ____________________________</w:t>
      </w:r>
    </w:p>
    <w:p w:rsidR="00CA5DBA" w:rsidRPr="006B267D" w:rsidRDefault="00CA5DBA" w:rsidP="00CA5DBA">
      <w:pPr>
        <w:tabs>
          <w:tab w:val="left" w:pos="5670"/>
        </w:tabs>
        <w:ind w:left="5812" w:hanging="5812"/>
        <w:jc w:val="both"/>
        <w:rPr>
          <w:sz w:val="22"/>
          <w:szCs w:val="22"/>
        </w:rPr>
      </w:pPr>
      <w:r w:rsidRPr="006B267D">
        <w:rPr>
          <w:sz w:val="16"/>
          <w:szCs w:val="16"/>
        </w:rPr>
        <w:t>(parašas</w:t>
      </w:r>
      <w:r w:rsidR="00DF7F42" w:rsidRPr="006B267D">
        <w:rPr>
          <w:sz w:val="16"/>
          <w:szCs w:val="16"/>
        </w:rPr>
        <w:t xml:space="preserve"> / signature</w:t>
      </w:r>
      <w:r w:rsidRPr="006B267D">
        <w:rPr>
          <w:sz w:val="16"/>
          <w:szCs w:val="16"/>
        </w:rPr>
        <w:t>)</w:t>
      </w:r>
      <w:r w:rsidRPr="006B267D">
        <w:rPr>
          <w:sz w:val="22"/>
          <w:szCs w:val="22"/>
        </w:rPr>
        <w:tab/>
        <w:t xml:space="preserve">  </w:t>
      </w:r>
      <w:r w:rsidR="00DF7F42" w:rsidRPr="006B267D">
        <w:rPr>
          <w:sz w:val="16"/>
          <w:szCs w:val="16"/>
        </w:rPr>
        <w:t>(parašas / signature)</w:t>
      </w:r>
    </w:p>
    <w:p w:rsidR="00CA5DBA" w:rsidRPr="006B267D" w:rsidRDefault="00CA5DBA" w:rsidP="00CA5DBA">
      <w:pPr>
        <w:tabs>
          <w:tab w:val="left" w:pos="5670"/>
        </w:tabs>
        <w:jc w:val="both"/>
        <w:rPr>
          <w:sz w:val="22"/>
          <w:szCs w:val="22"/>
        </w:rPr>
      </w:pPr>
    </w:p>
    <w:p w:rsidR="00CA5DBA" w:rsidRPr="006B267D" w:rsidRDefault="00CA5DBA" w:rsidP="00CA5DBA">
      <w:pPr>
        <w:tabs>
          <w:tab w:val="left" w:pos="5670"/>
        </w:tabs>
        <w:jc w:val="both"/>
        <w:rPr>
          <w:sz w:val="22"/>
          <w:szCs w:val="22"/>
        </w:rPr>
      </w:pPr>
      <w:r w:rsidRPr="006B267D">
        <w:rPr>
          <w:sz w:val="22"/>
          <w:szCs w:val="22"/>
        </w:rPr>
        <w:t>_____________________________                                              ____________________________</w:t>
      </w:r>
    </w:p>
    <w:p w:rsidR="00CA5DBA" w:rsidRPr="006B267D" w:rsidRDefault="00CA5DBA" w:rsidP="00CA5DBA">
      <w:pPr>
        <w:tabs>
          <w:tab w:val="left" w:pos="5670"/>
          <w:tab w:val="left" w:pos="6975"/>
        </w:tabs>
        <w:jc w:val="both"/>
        <w:rPr>
          <w:sz w:val="16"/>
          <w:szCs w:val="16"/>
        </w:rPr>
      </w:pPr>
      <w:r w:rsidRPr="006B267D">
        <w:rPr>
          <w:sz w:val="16"/>
          <w:szCs w:val="16"/>
        </w:rPr>
        <w:t>(vieta, data</w:t>
      </w:r>
      <w:r w:rsidR="00DF7F42" w:rsidRPr="006B267D">
        <w:rPr>
          <w:sz w:val="16"/>
          <w:szCs w:val="16"/>
        </w:rPr>
        <w:t xml:space="preserve"> / Done at [place], [date]</w:t>
      </w:r>
      <w:r w:rsidRPr="006B267D">
        <w:rPr>
          <w:sz w:val="16"/>
          <w:szCs w:val="16"/>
        </w:rPr>
        <w:t>)</w:t>
      </w:r>
      <w:r w:rsidRPr="006B267D">
        <w:rPr>
          <w:sz w:val="22"/>
          <w:szCs w:val="22"/>
        </w:rPr>
        <w:tab/>
        <w:t xml:space="preserve">  </w:t>
      </w:r>
      <w:r w:rsidRPr="006B267D">
        <w:rPr>
          <w:sz w:val="16"/>
          <w:szCs w:val="16"/>
        </w:rPr>
        <w:t xml:space="preserve"> </w:t>
      </w:r>
      <w:r w:rsidR="00DF7F42" w:rsidRPr="006B267D">
        <w:rPr>
          <w:sz w:val="16"/>
          <w:szCs w:val="16"/>
        </w:rPr>
        <w:t>(vieta, data / Done at [place], [date])</w:t>
      </w:r>
      <w:r w:rsidRPr="006B267D">
        <w:rPr>
          <w:sz w:val="16"/>
          <w:szCs w:val="16"/>
        </w:rPr>
        <w:tab/>
      </w:r>
    </w:p>
    <w:p w:rsidR="00CA5DBA" w:rsidRPr="006B267D" w:rsidRDefault="00CA5DBA" w:rsidP="00CA5DBA">
      <w:pPr>
        <w:tabs>
          <w:tab w:val="left" w:pos="5670"/>
          <w:tab w:val="left" w:pos="6975"/>
        </w:tabs>
        <w:jc w:val="both"/>
        <w:rPr>
          <w:sz w:val="16"/>
          <w:szCs w:val="16"/>
        </w:rPr>
      </w:pPr>
    </w:p>
    <w:p w:rsidR="00CA5DBA" w:rsidRPr="006B267D" w:rsidRDefault="00CA5DBA" w:rsidP="00CA5DBA">
      <w:pPr>
        <w:tabs>
          <w:tab w:val="left" w:pos="5670"/>
        </w:tabs>
        <w:rPr>
          <w:b/>
          <w:i/>
          <w:sz w:val="22"/>
          <w:szCs w:val="22"/>
        </w:rPr>
      </w:pPr>
    </w:p>
    <w:p w:rsidR="00CA5DBA" w:rsidRPr="006B267D" w:rsidRDefault="00CA5DBA" w:rsidP="00CA5DBA">
      <w:pPr>
        <w:tabs>
          <w:tab w:val="left" w:pos="5670"/>
        </w:tabs>
        <w:rPr>
          <w:b/>
          <w:i/>
          <w:sz w:val="22"/>
          <w:szCs w:val="22"/>
        </w:rPr>
      </w:pPr>
    </w:p>
    <w:p w:rsidR="00DF7F42" w:rsidRPr="006B267D" w:rsidRDefault="00CA5DBA" w:rsidP="00CA5DBA">
      <w:pPr>
        <w:tabs>
          <w:tab w:val="left" w:pos="5670"/>
        </w:tabs>
        <w:rPr>
          <w:b/>
          <w:i/>
          <w:sz w:val="22"/>
          <w:szCs w:val="22"/>
        </w:rPr>
      </w:pPr>
      <w:r w:rsidRPr="006B267D">
        <w:rPr>
          <w:b/>
          <w:i/>
          <w:sz w:val="22"/>
          <w:szCs w:val="22"/>
        </w:rPr>
        <w:t xml:space="preserve">Institucinio </w:t>
      </w:r>
      <w:r w:rsidR="00BE0BAD" w:rsidRPr="006B267D">
        <w:rPr>
          <w:b/>
          <w:i/>
          <w:sz w:val="22"/>
          <w:szCs w:val="22"/>
        </w:rPr>
        <w:t>Erasmus bendradarbiavimo su įmonėmis</w:t>
      </w:r>
      <w:r w:rsidRPr="006B267D">
        <w:rPr>
          <w:b/>
          <w:i/>
          <w:sz w:val="22"/>
          <w:szCs w:val="22"/>
        </w:rPr>
        <w:t xml:space="preserve"> koordinatoriaus viza</w:t>
      </w:r>
    </w:p>
    <w:p w:rsidR="00DF7F42" w:rsidRPr="006B267D" w:rsidRDefault="00DF7F42" w:rsidP="00CA5DBA">
      <w:pPr>
        <w:tabs>
          <w:tab w:val="left" w:pos="5670"/>
        </w:tabs>
        <w:rPr>
          <w:b/>
          <w:i/>
          <w:sz w:val="22"/>
          <w:szCs w:val="22"/>
        </w:rPr>
      </w:pPr>
      <w:r w:rsidRPr="006B267D">
        <w:rPr>
          <w:b/>
          <w:i/>
          <w:sz w:val="22"/>
          <w:szCs w:val="22"/>
        </w:rPr>
        <w:t>/ Visa of Institutional Erasmus Coordinator for Mobility with Enterprise</w:t>
      </w:r>
    </w:p>
    <w:p w:rsidR="00DF7F42" w:rsidRPr="006B267D" w:rsidRDefault="00DF7F42" w:rsidP="00CA5DBA">
      <w:pPr>
        <w:tabs>
          <w:tab w:val="left" w:pos="5670"/>
        </w:tabs>
        <w:rPr>
          <w:b/>
          <w:i/>
          <w:sz w:val="22"/>
          <w:szCs w:val="22"/>
        </w:rPr>
      </w:pPr>
    </w:p>
    <w:p w:rsidR="00DF7F42" w:rsidRPr="006B267D" w:rsidRDefault="00DF7F42" w:rsidP="00CA5DBA">
      <w:pPr>
        <w:tabs>
          <w:tab w:val="left" w:pos="5670"/>
        </w:tabs>
        <w:rPr>
          <w:b/>
          <w:i/>
          <w:sz w:val="22"/>
          <w:szCs w:val="22"/>
        </w:rPr>
      </w:pPr>
    </w:p>
    <w:p w:rsidR="00DF7F42" w:rsidRPr="006B267D" w:rsidRDefault="00DF7F42" w:rsidP="00CA5DBA">
      <w:pPr>
        <w:tabs>
          <w:tab w:val="left" w:pos="5670"/>
        </w:tabs>
        <w:rPr>
          <w:b/>
          <w:i/>
          <w:sz w:val="22"/>
          <w:szCs w:val="22"/>
        </w:rPr>
      </w:pPr>
    </w:p>
    <w:p w:rsidR="00DF7F42" w:rsidRPr="006B267D" w:rsidRDefault="00DF7F42" w:rsidP="00CA5DBA">
      <w:pPr>
        <w:tabs>
          <w:tab w:val="left" w:pos="5670"/>
        </w:tabs>
        <w:rPr>
          <w:b/>
          <w:i/>
          <w:sz w:val="22"/>
          <w:szCs w:val="22"/>
        </w:rPr>
      </w:pPr>
    </w:p>
    <w:p w:rsidR="00DF7F42" w:rsidRPr="006B267D" w:rsidRDefault="00DF7F42" w:rsidP="00CA5DBA">
      <w:pPr>
        <w:tabs>
          <w:tab w:val="left" w:pos="5670"/>
        </w:tabs>
        <w:rPr>
          <w:b/>
          <w:i/>
          <w:sz w:val="22"/>
          <w:szCs w:val="22"/>
        </w:rPr>
      </w:pPr>
    </w:p>
    <w:p w:rsidR="00DF7F42" w:rsidRPr="006B267D" w:rsidRDefault="00DF7F42" w:rsidP="00CA5DBA">
      <w:pPr>
        <w:tabs>
          <w:tab w:val="left" w:pos="5670"/>
        </w:tabs>
        <w:rPr>
          <w:b/>
          <w:i/>
          <w:sz w:val="22"/>
          <w:szCs w:val="22"/>
        </w:rPr>
      </w:pPr>
    </w:p>
    <w:p w:rsidR="0015406B" w:rsidRPr="006B267D" w:rsidRDefault="0015406B" w:rsidP="00CA5DBA">
      <w:pPr>
        <w:tabs>
          <w:tab w:val="left" w:pos="5670"/>
        </w:tabs>
        <w:rPr>
          <w:b/>
          <w:sz w:val="22"/>
          <w:szCs w:val="22"/>
        </w:rPr>
        <w:sectPr w:rsidR="0015406B" w:rsidRPr="006B267D" w:rsidSect="00EB77A0">
          <w:type w:val="continuous"/>
          <w:pgSz w:w="11906" w:h="16838"/>
          <w:pgMar w:top="1440" w:right="849" w:bottom="1440" w:left="1134" w:header="720" w:footer="720" w:gutter="0"/>
          <w:cols w:space="708"/>
        </w:sectPr>
      </w:pPr>
    </w:p>
    <w:p w:rsidR="0015406B" w:rsidRPr="006B267D" w:rsidRDefault="0015406B" w:rsidP="0015406B">
      <w:pPr>
        <w:tabs>
          <w:tab w:val="left" w:pos="360"/>
        </w:tabs>
        <w:rPr>
          <w:b/>
          <w:sz w:val="22"/>
          <w:szCs w:val="22"/>
        </w:rPr>
      </w:pPr>
    </w:p>
    <w:p w:rsidR="00C80D41" w:rsidRPr="006B267D" w:rsidRDefault="00C80D41" w:rsidP="0015406B">
      <w:pPr>
        <w:tabs>
          <w:tab w:val="left" w:pos="360"/>
        </w:tabs>
        <w:rPr>
          <w:b/>
          <w:sz w:val="22"/>
          <w:szCs w:val="22"/>
        </w:rPr>
      </w:pPr>
    </w:p>
    <w:p w:rsidR="0015406B" w:rsidRPr="006B267D" w:rsidRDefault="0015406B" w:rsidP="0015406B">
      <w:pPr>
        <w:tabs>
          <w:tab w:val="left" w:pos="360"/>
        </w:tabs>
        <w:rPr>
          <w:b/>
          <w:sz w:val="22"/>
          <w:szCs w:val="22"/>
        </w:rPr>
      </w:pPr>
    </w:p>
    <w:p w:rsidR="0015406B" w:rsidRPr="006B267D" w:rsidRDefault="0015406B" w:rsidP="0015406B">
      <w:pPr>
        <w:tabs>
          <w:tab w:val="left" w:pos="360"/>
        </w:tabs>
        <w:rPr>
          <w:b/>
          <w:sz w:val="22"/>
          <w:szCs w:val="22"/>
        </w:rPr>
      </w:pPr>
    </w:p>
    <w:p w:rsidR="0015406B" w:rsidRPr="006B267D" w:rsidRDefault="0015406B" w:rsidP="0015406B">
      <w:pPr>
        <w:tabs>
          <w:tab w:val="left" w:pos="360"/>
        </w:tabs>
        <w:rPr>
          <w:b/>
          <w:sz w:val="22"/>
          <w:szCs w:val="22"/>
        </w:rPr>
      </w:pPr>
    </w:p>
    <w:p w:rsidR="0015406B" w:rsidRPr="006B267D" w:rsidRDefault="0015406B" w:rsidP="0015406B">
      <w:pPr>
        <w:tabs>
          <w:tab w:val="left" w:pos="360"/>
        </w:tabs>
        <w:rPr>
          <w:b/>
          <w:sz w:val="22"/>
          <w:szCs w:val="22"/>
        </w:rPr>
      </w:pPr>
    </w:p>
    <w:p w:rsidR="0015406B" w:rsidRPr="006B267D" w:rsidRDefault="0015406B" w:rsidP="0015406B">
      <w:pPr>
        <w:tabs>
          <w:tab w:val="left" w:pos="360"/>
        </w:tabs>
        <w:rPr>
          <w:b/>
          <w:sz w:val="22"/>
          <w:szCs w:val="22"/>
        </w:rPr>
      </w:pPr>
    </w:p>
    <w:p w:rsidR="008A789F" w:rsidRPr="006B267D" w:rsidRDefault="008A789F" w:rsidP="0015406B">
      <w:pPr>
        <w:tabs>
          <w:tab w:val="left" w:pos="360"/>
        </w:tabs>
        <w:rPr>
          <w:b/>
          <w:lang w:val="lt-LT"/>
        </w:rPr>
        <w:sectPr w:rsidR="008A789F" w:rsidRPr="006B267D" w:rsidSect="00DF7F42">
          <w:headerReference w:type="default" r:id="rId14"/>
          <w:footerReference w:type="default" r:id="rId15"/>
          <w:type w:val="continuous"/>
          <w:pgSz w:w="11906" w:h="16838"/>
          <w:pgMar w:top="1440" w:right="1134" w:bottom="1440" w:left="1134" w:header="720" w:footer="720" w:gutter="0"/>
          <w:cols w:num="2" w:space="720" w:equalWidth="0">
            <w:col w:w="4465" w:space="708"/>
            <w:col w:w="4465"/>
          </w:cols>
        </w:sectPr>
      </w:pPr>
    </w:p>
    <w:p w:rsidR="00BC384A" w:rsidRPr="006B267D" w:rsidRDefault="00BC384A" w:rsidP="0015406B">
      <w:pPr>
        <w:tabs>
          <w:tab w:val="left" w:pos="360"/>
        </w:tabs>
        <w:rPr>
          <w:b/>
          <w:lang w:val="lt-LT"/>
        </w:rPr>
      </w:pPr>
      <w:r w:rsidRPr="006B267D">
        <w:rPr>
          <w:b/>
          <w:lang w:val="lt-LT"/>
        </w:rPr>
        <w:lastRenderedPageBreak/>
        <w:t>II</w:t>
      </w:r>
      <w:r w:rsidR="00E05E67" w:rsidRPr="006B267D">
        <w:rPr>
          <w:b/>
          <w:lang w:val="lt-LT"/>
        </w:rPr>
        <w:t xml:space="preserve"> priedas</w:t>
      </w:r>
    </w:p>
    <w:p w:rsidR="00BC384A" w:rsidRPr="006B267D" w:rsidRDefault="00BC384A" w:rsidP="00456C80">
      <w:pPr>
        <w:tabs>
          <w:tab w:val="left" w:pos="360"/>
        </w:tabs>
        <w:jc w:val="both"/>
        <w:rPr>
          <w:b/>
          <w:lang w:val="lt-LT"/>
        </w:rPr>
      </w:pPr>
    </w:p>
    <w:p w:rsidR="00986E2C" w:rsidRPr="006B267D" w:rsidRDefault="00986E2C" w:rsidP="00456C80">
      <w:pPr>
        <w:tabs>
          <w:tab w:val="left" w:pos="360"/>
        </w:tabs>
        <w:jc w:val="both"/>
        <w:rPr>
          <w:b/>
          <w:lang w:val="lt-LT"/>
        </w:rPr>
      </w:pPr>
    </w:p>
    <w:p w:rsidR="00137EB2" w:rsidRPr="006B267D" w:rsidRDefault="00E05E67" w:rsidP="00E61BF0">
      <w:pPr>
        <w:tabs>
          <w:tab w:val="left" w:pos="360"/>
        </w:tabs>
        <w:jc w:val="center"/>
        <w:rPr>
          <w:b/>
          <w:lang w:val="lt-LT"/>
        </w:rPr>
      </w:pPr>
      <w:r w:rsidRPr="006B267D">
        <w:rPr>
          <w:b/>
          <w:lang w:val="lt-LT"/>
        </w:rPr>
        <w:t>BENDROSIOS SĄLYGOS</w:t>
      </w:r>
    </w:p>
    <w:p w:rsidR="00137EB2" w:rsidRPr="006B267D" w:rsidRDefault="00137EB2" w:rsidP="00456C80">
      <w:pPr>
        <w:tabs>
          <w:tab w:val="left" w:pos="360"/>
        </w:tabs>
        <w:jc w:val="both"/>
        <w:rPr>
          <w:lang w:val="lt-LT"/>
        </w:rPr>
      </w:pPr>
    </w:p>
    <w:p w:rsidR="00137EB2" w:rsidRPr="006B267D" w:rsidRDefault="00137EB2" w:rsidP="00456C80">
      <w:pPr>
        <w:tabs>
          <w:tab w:val="left" w:pos="360"/>
        </w:tabs>
        <w:jc w:val="both"/>
        <w:rPr>
          <w:lang w:val="lt-LT"/>
        </w:rPr>
      </w:pPr>
    </w:p>
    <w:p w:rsidR="00810A70" w:rsidRPr="006B267D" w:rsidRDefault="00810A70" w:rsidP="00456C80">
      <w:pPr>
        <w:keepNext/>
        <w:jc w:val="both"/>
        <w:rPr>
          <w:b/>
          <w:lang w:val="lt-LT"/>
        </w:rPr>
      </w:pPr>
      <w:r w:rsidRPr="006B267D">
        <w:rPr>
          <w:b/>
          <w:lang w:val="lt-LT"/>
        </w:rPr>
        <w:t>1 straipsnis. Atsakomybė</w:t>
      </w:r>
    </w:p>
    <w:p w:rsidR="00810A70" w:rsidRPr="006B267D" w:rsidRDefault="00810A70" w:rsidP="00456C80">
      <w:pPr>
        <w:keepNext/>
        <w:jc w:val="both"/>
        <w:rPr>
          <w:lang w:val="lt-LT"/>
        </w:rPr>
      </w:pPr>
    </w:p>
    <w:p w:rsidR="00810A70" w:rsidRPr="006B267D" w:rsidRDefault="00810A70" w:rsidP="00456C80">
      <w:pPr>
        <w:jc w:val="both"/>
        <w:rPr>
          <w:bCs/>
          <w:lang w:val="lt-LT"/>
        </w:rPr>
      </w:pPr>
      <w:r w:rsidRPr="006B267D">
        <w:rPr>
          <w:bCs/>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6B267D">
        <w:rPr>
          <w:lang w:val="lt-LT"/>
        </w:rPr>
        <w:t>.</w:t>
      </w:r>
    </w:p>
    <w:p w:rsidR="00810A70" w:rsidRPr="006B267D" w:rsidRDefault="00810A70" w:rsidP="00456C80">
      <w:pPr>
        <w:jc w:val="both"/>
        <w:rPr>
          <w:lang w:val="lt-LT"/>
        </w:rPr>
      </w:pPr>
    </w:p>
    <w:p w:rsidR="00810A70" w:rsidRPr="006B267D" w:rsidRDefault="00E36469" w:rsidP="00456C80">
      <w:pPr>
        <w:jc w:val="both"/>
        <w:rPr>
          <w:lang w:val="lt-LT"/>
        </w:rPr>
      </w:pPr>
      <w:r w:rsidRPr="006B267D">
        <w:rPr>
          <w:lang w:val="lt-LT"/>
        </w:rPr>
        <w:t xml:space="preserve">Švietimo mainų paramos fondas (toliau - Lietuvos Nacionalinė agentūra) </w:t>
      </w:r>
      <w:r w:rsidR="00810A70" w:rsidRPr="006B267D">
        <w:rPr>
          <w:lang w:val="lt-LT"/>
        </w:rPr>
        <w:t>arba Europos Komisija ar jos personalas nelaikomi atsakingais, jei būtų gautas reikalavimas pagal šią sutartį atlyginti žalą, patirtą mobilumo laikotarpiu. Taigi</w:t>
      </w:r>
      <w:r w:rsidR="00E61BF0" w:rsidRPr="006B267D">
        <w:rPr>
          <w:lang w:val="lt-LT"/>
        </w:rPr>
        <w:t>,</w:t>
      </w:r>
      <w:r w:rsidR="00810A70" w:rsidRPr="006B267D">
        <w:rPr>
          <w:lang w:val="lt-LT"/>
        </w:rPr>
        <w:t xml:space="preserve"> </w:t>
      </w:r>
      <w:r w:rsidR="00E61BF0" w:rsidRPr="006B267D">
        <w:rPr>
          <w:lang w:val="lt-LT"/>
        </w:rPr>
        <w:t xml:space="preserve">Lietuvos </w:t>
      </w:r>
      <w:r w:rsidR="00810A70" w:rsidRPr="006B267D">
        <w:rPr>
          <w:lang w:val="lt-LT"/>
        </w:rPr>
        <w:t xml:space="preserve">Nacionalinė agentūra arba Europos Komisija netenkins jokių kartu su minėtu reikalavimu gautų prašymų atlyginti žalą. </w:t>
      </w:r>
    </w:p>
    <w:p w:rsidR="00137EB2" w:rsidRPr="006B267D" w:rsidRDefault="00137EB2" w:rsidP="00456C80">
      <w:pPr>
        <w:tabs>
          <w:tab w:val="left" w:pos="360"/>
        </w:tabs>
        <w:jc w:val="both"/>
        <w:rPr>
          <w:lang w:val="lt-LT"/>
        </w:rPr>
      </w:pPr>
    </w:p>
    <w:p w:rsidR="00810A70" w:rsidRPr="006B267D" w:rsidRDefault="00810A70" w:rsidP="00456C80">
      <w:pPr>
        <w:keepNext/>
        <w:jc w:val="both"/>
        <w:rPr>
          <w:b/>
          <w:lang w:val="lt-LT"/>
        </w:rPr>
      </w:pPr>
      <w:r w:rsidRPr="006B267D">
        <w:rPr>
          <w:b/>
          <w:lang w:val="lt-LT"/>
        </w:rPr>
        <w:t>2 straipsnis. Sutarties nutraukimas</w:t>
      </w:r>
    </w:p>
    <w:p w:rsidR="00810A70" w:rsidRPr="006B267D" w:rsidRDefault="00810A70" w:rsidP="00456C80">
      <w:pPr>
        <w:jc w:val="both"/>
        <w:rPr>
          <w:lang w:val="lt-LT"/>
        </w:rPr>
      </w:pPr>
    </w:p>
    <w:p w:rsidR="00810A70" w:rsidRPr="006B267D" w:rsidRDefault="00810A70" w:rsidP="00456C80">
      <w:pPr>
        <w:jc w:val="both"/>
        <w:rPr>
          <w:lang w:val="lt-LT"/>
        </w:rPr>
      </w:pPr>
      <w:r w:rsidRPr="006B267D">
        <w:rPr>
          <w:lang w:val="lt-LT"/>
        </w:rPr>
        <w:t xml:space="preserve">Dalyviui nevykdant bet kurių su šia sutartimi susijusių įsipareigojimų ir neatsižvelgiant į pasekmes, pagal galiojančius teisės aktus </w:t>
      </w:r>
      <w:r w:rsidR="00BE5C8A" w:rsidRPr="006B267D">
        <w:rPr>
          <w:lang w:val="lt-LT"/>
        </w:rPr>
        <w:t>Institucija</w:t>
      </w:r>
      <w:r w:rsidRPr="006B267D">
        <w:rPr>
          <w:lang w:val="lt-LT"/>
        </w:rPr>
        <w:t xml:space="preserve"> turi teisę nutraukti arba anuliuoti sutartį be jokių tolesnių teisinių formalumų, jeigu </w:t>
      </w:r>
      <w:r w:rsidR="007E67D8" w:rsidRPr="006B267D">
        <w:rPr>
          <w:lang w:val="lt-LT"/>
        </w:rPr>
        <w:t>Dalyv</w:t>
      </w:r>
      <w:r w:rsidRPr="006B267D">
        <w:rPr>
          <w:lang w:val="lt-LT"/>
        </w:rPr>
        <w:t>is nesiima jokių veiksmų per vieną mėnesį nuo pranešimo registruotu paštu gavimo dienos.</w:t>
      </w:r>
    </w:p>
    <w:p w:rsidR="00810A70" w:rsidRPr="006B267D" w:rsidRDefault="00810A70" w:rsidP="00456C80">
      <w:pPr>
        <w:jc w:val="both"/>
        <w:rPr>
          <w:lang w:val="lt-LT"/>
        </w:rPr>
      </w:pPr>
    </w:p>
    <w:p w:rsidR="00810A70" w:rsidRPr="006B267D" w:rsidRDefault="00810A70" w:rsidP="00456C80">
      <w:pPr>
        <w:jc w:val="both"/>
        <w:rPr>
          <w:lang w:val="lt-LT"/>
        </w:rPr>
      </w:pPr>
      <w:r w:rsidRPr="006B267D">
        <w:rPr>
          <w:bCs/>
          <w:lang w:val="lt-LT"/>
        </w:rPr>
        <w:t xml:space="preserve">Jei </w:t>
      </w:r>
      <w:r w:rsidR="007E67D8" w:rsidRPr="006B267D">
        <w:rPr>
          <w:bCs/>
          <w:lang w:val="lt-LT"/>
        </w:rPr>
        <w:t>Dalyv</w:t>
      </w:r>
      <w:r w:rsidRPr="006B267D">
        <w:rPr>
          <w:bCs/>
          <w:lang w:val="lt-LT"/>
        </w:rPr>
        <w:t>is nutraukia sutartį nepasibaigus jos galiojimo terminui arba nesilaiko sutarties sąlygų, jis (ji) privalo grąžinti jam (jai) jau išmokėtą dotaciją, nebent būtų</w:t>
      </w:r>
      <w:r w:rsidR="00510249" w:rsidRPr="006B267D">
        <w:rPr>
          <w:bCs/>
          <w:lang w:val="lt-LT"/>
        </w:rPr>
        <w:t xml:space="preserve"> kitaip susitarta su siunčianči</w:t>
      </w:r>
      <w:r w:rsidRPr="006B267D">
        <w:rPr>
          <w:bCs/>
          <w:lang w:val="lt-LT"/>
        </w:rPr>
        <w:t>a organizacija.</w:t>
      </w:r>
    </w:p>
    <w:p w:rsidR="00810A70" w:rsidRPr="006B267D" w:rsidRDefault="00810A70" w:rsidP="00456C80">
      <w:pPr>
        <w:jc w:val="both"/>
        <w:rPr>
          <w:lang w:val="lt-LT"/>
        </w:rPr>
      </w:pPr>
    </w:p>
    <w:p w:rsidR="00810A70" w:rsidRPr="006B267D" w:rsidRDefault="00810A70" w:rsidP="00456C80">
      <w:pPr>
        <w:jc w:val="both"/>
        <w:rPr>
          <w:lang w:val="lt-LT"/>
        </w:rPr>
      </w:pPr>
      <w:r w:rsidRPr="006B267D">
        <w:rPr>
          <w:bCs/>
          <w:lang w:val="lt-LT"/>
        </w:rPr>
        <w:t xml:space="preserve">Jei </w:t>
      </w:r>
      <w:r w:rsidR="007E67D8" w:rsidRPr="006B267D">
        <w:rPr>
          <w:bCs/>
          <w:lang w:val="lt-LT"/>
        </w:rPr>
        <w:t>Dalyv</w:t>
      </w:r>
      <w:r w:rsidRPr="006B267D">
        <w:rPr>
          <w:bCs/>
          <w:lang w:val="lt-LT"/>
        </w:rPr>
        <w:t>is sutartį nutraukia dėl nenugalimosios jėgos (</w:t>
      </w:r>
      <w:r w:rsidRPr="006B267D">
        <w:rPr>
          <w:bCs/>
          <w:i/>
          <w:lang w:val="lt-LT"/>
        </w:rPr>
        <w:t>force majeure</w:t>
      </w:r>
      <w:r w:rsidRPr="006B267D">
        <w:rPr>
          <w:bCs/>
          <w:lang w:val="lt-LT"/>
        </w:rPr>
        <w:t xml:space="preserve">) aplinkybių, t. y. nenumatytos ir neįprastos situacijos ar įvykio, kurių </w:t>
      </w:r>
      <w:r w:rsidR="007E67D8" w:rsidRPr="006B267D">
        <w:rPr>
          <w:bCs/>
          <w:lang w:val="lt-LT"/>
        </w:rPr>
        <w:t>Dalyv</w:t>
      </w:r>
      <w:r w:rsidRPr="006B267D">
        <w:rPr>
          <w:bCs/>
          <w:lang w:val="lt-LT"/>
        </w:rPr>
        <w:t xml:space="preserve">is negali kontroliuoti ir kurie nepriklauso nuo </w:t>
      </w:r>
      <w:r w:rsidR="007E67D8" w:rsidRPr="006B267D">
        <w:rPr>
          <w:bCs/>
          <w:lang w:val="lt-LT"/>
        </w:rPr>
        <w:t>Dalyv</w:t>
      </w:r>
      <w:r w:rsidRPr="006B267D">
        <w:rPr>
          <w:bCs/>
          <w:lang w:val="lt-LT"/>
        </w:rPr>
        <w:t xml:space="preserve">io klaidos ar aplaidumo, </w:t>
      </w:r>
      <w:r w:rsidR="007E67D8" w:rsidRPr="006B267D">
        <w:rPr>
          <w:bCs/>
          <w:lang w:val="lt-LT"/>
        </w:rPr>
        <w:t>Dalyv</w:t>
      </w:r>
      <w:r w:rsidRPr="006B267D">
        <w:rPr>
          <w:bCs/>
          <w:lang w:val="lt-LT"/>
        </w:rPr>
        <w:t xml:space="preserve">is turi teisę gauti dotacijos dalį, atitinkančią faktinį mobilumo laikotarpį, apibrėžtą </w:t>
      </w:r>
      <w:r w:rsidRPr="006B267D">
        <w:rPr>
          <w:lang w:val="lt-LT"/>
        </w:rPr>
        <w:t>2.2 straipsnyje. Likusios lėšos privalo būti grąžintos, nebent būtų kitaip susitarta su siunčiančia organizacija.</w:t>
      </w:r>
    </w:p>
    <w:p w:rsidR="00137EB2" w:rsidRPr="006B267D" w:rsidRDefault="00137EB2" w:rsidP="00456C80">
      <w:pPr>
        <w:jc w:val="both"/>
        <w:rPr>
          <w:lang w:val="lt-LT"/>
        </w:rPr>
      </w:pPr>
    </w:p>
    <w:p w:rsidR="00810A70" w:rsidRPr="006B267D" w:rsidRDefault="004D6F45" w:rsidP="00456C80">
      <w:pPr>
        <w:jc w:val="both"/>
        <w:rPr>
          <w:b/>
          <w:lang w:val="lt-LT"/>
        </w:rPr>
      </w:pPr>
      <w:r w:rsidRPr="006B267D">
        <w:rPr>
          <w:b/>
          <w:lang w:val="lt-LT"/>
        </w:rPr>
        <w:t xml:space="preserve">3 </w:t>
      </w:r>
      <w:r w:rsidR="00810A70" w:rsidRPr="006B267D">
        <w:rPr>
          <w:b/>
          <w:lang w:val="lt-LT"/>
        </w:rPr>
        <w:t>straipsnis. Duomenų apsauga</w:t>
      </w:r>
    </w:p>
    <w:p w:rsidR="00810A70" w:rsidRPr="006B267D" w:rsidRDefault="00810A70" w:rsidP="00456C80">
      <w:pPr>
        <w:jc w:val="both"/>
        <w:rPr>
          <w:b/>
          <w:lang w:val="lt-LT"/>
        </w:rPr>
      </w:pPr>
    </w:p>
    <w:p w:rsidR="00817229" w:rsidRPr="006B267D" w:rsidRDefault="00810A70" w:rsidP="0025234D">
      <w:pPr>
        <w:jc w:val="both"/>
        <w:rPr>
          <w:lang w:val="lt-LT"/>
        </w:rPr>
      </w:pPr>
      <w:r w:rsidRPr="006B267D">
        <w:rPr>
          <w:bCs/>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6B267D">
        <w:rPr>
          <w:lang w:val="lt-LT"/>
        </w:rPr>
        <w:t>. Šios sutarties įgyvendinimo ir pratęsimo tikslais t</w:t>
      </w:r>
      <w:r w:rsidRPr="006B267D">
        <w:rPr>
          <w:bCs/>
          <w:lang w:val="lt-LT"/>
        </w:rPr>
        <w:t>okius duomenis gali tvarkyti tik siunčian</w:t>
      </w:r>
      <w:r w:rsidR="00510249" w:rsidRPr="006B267D">
        <w:rPr>
          <w:bCs/>
          <w:lang w:val="lt-LT"/>
        </w:rPr>
        <w:t>ti</w:t>
      </w:r>
      <w:r w:rsidRPr="006B267D">
        <w:rPr>
          <w:bCs/>
          <w:lang w:val="lt-LT"/>
        </w:rPr>
        <w:t xml:space="preserve"> institucija, Nacionalinė agentūra ir Europos Komisija</w:t>
      </w:r>
      <w:r w:rsidRPr="006B267D">
        <w:rPr>
          <w:lang w:val="lt-LT"/>
        </w:rPr>
        <w:t xml:space="preserve">, neribojant galimybės pateikti šiuos duomenis institucijoms, atsakingoms </w:t>
      </w:r>
      <w:r w:rsidR="0025234D" w:rsidRPr="006B267D">
        <w:rPr>
          <w:lang w:val="lt-LT"/>
        </w:rPr>
        <w:t xml:space="preserve"> </w:t>
      </w:r>
      <w:r w:rsidRPr="006B267D">
        <w:rPr>
          <w:lang w:val="lt-LT"/>
        </w:rPr>
        <w:t xml:space="preserve">už </w:t>
      </w:r>
      <w:r w:rsidR="0025234D" w:rsidRPr="006B267D">
        <w:rPr>
          <w:lang w:val="lt-LT"/>
        </w:rPr>
        <w:t xml:space="preserve"> </w:t>
      </w:r>
      <w:r w:rsidRPr="006B267D">
        <w:rPr>
          <w:lang w:val="lt-LT"/>
        </w:rPr>
        <w:t xml:space="preserve">patikrinimą </w:t>
      </w:r>
      <w:r w:rsidR="0025234D" w:rsidRPr="006B267D">
        <w:rPr>
          <w:lang w:val="lt-LT"/>
        </w:rPr>
        <w:t xml:space="preserve"> </w:t>
      </w:r>
      <w:r w:rsidRPr="006B267D">
        <w:rPr>
          <w:lang w:val="lt-LT"/>
        </w:rPr>
        <w:t xml:space="preserve">ir auditą pagal </w:t>
      </w:r>
      <w:r w:rsidR="0025234D" w:rsidRPr="006B267D">
        <w:rPr>
          <w:lang w:val="lt-LT"/>
        </w:rPr>
        <w:t xml:space="preserve"> </w:t>
      </w:r>
      <w:r w:rsidRPr="006B267D">
        <w:rPr>
          <w:lang w:val="lt-LT"/>
        </w:rPr>
        <w:t xml:space="preserve">ES </w:t>
      </w:r>
      <w:r w:rsidR="0025234D" w:rsidRPr="006B267D">
        <w:rPr>
          <w:lang w:val="lt-LT"/>
        </w:rPr>
        <w:t xml:space="preserve"> </w:t>
      </w:r>
      <w:r w:rsidRPr="006B267D">
        <w:rPr>
          <w:lang w:val="lt-LT"/>
        </w:rPr>
        <w:t xml:space="preserve">teisės </w:t>
      </w:r>
    </w:p>
    <w:p w:rsidR="0025234D" w:rsidRPr="006B267D" w:rsidRDefault="0025234D" w:rsidP="00817229">
      <w:pPr>
        <w:jc w:val="both"/>
        <w:rPr>
          <w:lang w:val="lt-LT"/>
        </w:rPr>
      </w:pPr>
    </w:p>
    <w:p w:rsidR="00DF7F42" w:rsidRPr="006B267D" w:rsidRDefault="00DF7F42" w:rsidP="00817229">
      <w:pPr>
        <w:jc w:val="both"/>
        <w:rPr>
          <w:lang w:val="lt-LT"/>
        </w:rPr>
      </w:pPr>
      <w:r w:rsidRPr="006B267D">
        <w:rPr>
          <w:b/>
          <w:lang w:val="en-GB"/>
        </w:rPr>
        <w:t>Annex II</w:t>
      </w:r>
    </w:p>
    <w:p w:rsidR="00DF7F42" w:rsidRPr="006B267D" w:rsidRDefault="00DF7F42" w:rsidP="00DF7F42">
      <w:pPr>
        <w:tabs>
          <w:tab w:val="left" w:pos="360"/>
        </w:tabs>
        <w:jc w:val="center"/>
        <w:rPr>
          <w:rFonts w:ascii="Arial" w:hAnsi="Arial"/>
          <w:b/>
          <w:lang w:val="en-GB"/>
        </w:rPr>
      </w:pPr>
    </w:p>
    <w:p w:rsidR="00DF7F42" w:rsidRPr="006B267D" w:rsidRDefault="00DF7F42" w:rsidP="00DF7F42">
      <w:pPr>
        <w:tabs>
          <w:tab w:val="left" w:pos="360"/>
        </w:tabs>
        <w:jc w:val="center"/>
        <w:rPr>
          <w:rFonts w:ascii="Arial" w:hAnsi="Arial"/>
          <w:b/>
          <w:lang w:val="en-GB"/>
        </w:rPr>
      </w:pPr>
    </w:p>
    <w:p w:rsidR="00DF7F42" w:rsidRPr="006B267D" w:rsidRDefault="00DF7F42" w:rsidP="00DF7F42">
      <w:pPr>
        <w:tabs>
          <w:tab w:val="left" w:pos="360"/>
        </w:tabs>
        <w:jc w:val="center"/>
        <w:rPr>
          <w:b/>
          <w:lang w:val="en-GB"/>
        </w:rPr>
      </w:pPr>
      <w:r w:rsidRPr="006B267D">
        <w:rPr>
          <w:b/>
          <w:lang w:val="en-GB"/>
        </w:rPr>
        <w:t>GENERAL CONDITIONS</w:t>
      </w:r>
    </w:p>
    <w:p w:rsidR="00DF7F42" w:rsidRPr="006B267D" w:rsidRDefault="00DF7F42" w:rsidP="00DF7F42">
      <w:pPr>
        <w:tabs>
          <w:tab w:val="left" w:pos="360"/>
        </w:tabs>
        <w:rPr>
          <w:rFonts w:ascii="Arial" w:hAnsi="Arial"/>
          <w:lang w:val="en-GB"/>
        </w:rPr>
      </w:pPr>
    </w:p>
    <w:p w:rsidR="00DF7F42" w:rsidRPr="006B267D" w:rsidRDefault="00DF7F42" w:rsidP="00DF7F42">
      <w:pPr>
        <w:tabs>
          <w:tab w:val="left" w:pos="360"/>
        </w:tabs>
        <w:rPr>
          <w:rFonts w:ascii="Arial" w:hAnsi="Arial"/>
          <w:lang w:val="en-GB"/>
        </w:rPr>
      </w:pPr>
    </w:p>
    <w:p w:rsidR="00DF7F42" w:rsidRPr="006B267D" w:rsidRDefault="00DF7F42" w:rsidP="00DF7F42">
      <w:pPr>
        <w:keepNext/>
        <w:rPr>
          <w:b/>
          <w:lang w:val="en-GB"/>
        </w:rPr>
      </w:pPr>
      <w:r w:rsidRPr="006B267D">
        <w:rPr>
          <w:b/>
          <w:lang w:val="en-GB"/>
        </w:rPr>
        <w:t>Article 1: Liability</w:t>
      </w:r>
    </w:p>
    <w:p w:rsidR="00DF7F42" w:rsidRPr="006B267D" w:rsidRDefault="00DF7F42" w:rsidP="00DF7F42">
      <w:pPr>
        <w:keepNext/>
        <w:rPr>
          <w:lang w:val="en-GB"/>
        </w:rPr>
      </w:pPr>
    </w:p>
    <w:p w:rsidR="00DF7F42" w:rsidRPr="006B267D" w:rsidRDefault="00DF7F42" w:rsidP="00DF7F42">
      <w:pPr>
        <w:jc w:val="both"/>
        <w:rPr>
          <w:lang w:val="en-GB"/>
        </w:rPr>
      </w:pPr>
      <w:r w:rsidRPr="006B267D">
        <w:rPr>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F7F42" w:rsidRPr="006B267D" w:rsidRDefault="00DF7F42" w:rsidP="00DF7F42">
      <w:pPr>
        <w:jc w:val="both"/>
        <w:rPr>
          <w:lang w:val="en-GB"/>
        </w:rPr>
      </w:pPr>
    </w:p>
    <w:p w:rsidR="00DF7F42" w:rsidRPr="006B267D" w:rsidRDefault="00E36469" w:rsidP="00DF7F42">
      <w:pPr>
        <w:jc w:val="both"/>
        <w:rPr>
          <w:lang w:val="en-GB"/>
        </w:rPr>
      </w:pPr>
      <w:r w:rsidRPr="006B267D">
        <w:rPr>
          <w:lang w:val="en-GB"/>
        </w:rPr>
        <w:t>Education Exchanges Support Foundation (Called hereafter “</w:t>
      </w:r>
      <w:r w:rsidR="00DF7F42" w:rsidRPr="006B267D">
        <w:rPr>
          <w:lang w:val="en-GB"/>
        </w:rPr>
        <w:t>The National Agency of Lithuania</w:t>
      </w:r>
      <w:r w:rsidRPr="006B267D">
        <w:rPr>
          <w:lang w:val="en-GB"/>
        </w:rPr>
        <w:t>”)</w:t>
      </w:r>
      <w:r w:rsidR="00DF7F42" w:rsidRPr="006B267D">
        <w:rPr>
          <w:lang w:val="en-GB"/>
        </w:rPr>
        <w:t xml:space="preserve">,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DF7F42" w:rsidRPr="006B267D" w:rsidRDefault="00DF7F42" w:rsidP="00DF7F42">
      <w:pPr>
        <w:tabs>
          <w:tab w:val="left" w:pos="360"/>
        </w:tabs>
        <w:rPr>
          <w:lang w:val="en-GB"/>
        </w:rPr>
      </w:pPr>
    </w:p>
    <w:p w:rsidR="00DF7F42" w:rsidRPr="006B267D" w:rsidRDefault="00DF7F42" w:rsidP="00DF7F42">
      <w:pPr>
        <w:keepNext/>
        <w:rPr>
          <w:b/>
          <w:lang w:val="en-GB"/>
        </w:rPr>
      </w:pPr>
      <w:r w:rsidRPr="006B267D">
        <w:rPr>
          <w:b/>
          <w:lang w:val="en-GB"/>
        </w:rPr>
        <w:t>Article 2: Termination of the agreement</w:t>
      </w:r>
    </w:p>
    <w:p w:rsidR="00DF7F42" w:rsidRPr="006B267D" w:rsidRDefault="00DF7F42" w:rsidP="00DF7F42">
      <w:pPr>
        <w:rPr>
          <w:lang w:val="en-GB"/>
        </w:rPr>
      </w:pPr>
    </w:p>
    <w:p w:rsidR="00DF7F42" w:rsidRPr="006B267D" w:rsidRDefault="00DF7F42" w:rsidP="00DF7F42">
      <w:pPr>
        <w:jc w:val="both"/>
        <w:rPr>
          <w:lang w:val="en-GB"/>
        </w:rPr>
      </w:pPr>
      <w:r w:rsidRPr="006B267D">
        <w:rPr>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DF7F42" w:rsidRPr="006B267D" w:rsidRDefault="00DF7F42" w:rsidP="00DF7F42">
      <w:pPr>
        <w:jc w:val="both"/>
        <w:rPr>
          <w:lang w:val="en-GB"/>
        </w:rPr>
      </w:pPr>
    </w:p>
    <w:p w:rsidR="00DF7F42" w:rsidRPr="006B267D" w:rsidRDefault="00DF7F42" w:rsidP="00DF7F42">
      <w:pPr>
        <w:jc w:val="both"/>
        <w:rPr>
          <w:b/>
          <w:lang w:val="en-GB"/>
        </w:rPr>
      </w:pPr>
      <w:r w:rsidRPr="006B267D">
        <w:rPr>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rsidR="00DF7F42" w:rsidRPr="006B267D" w:rsidRDefault="00DF7F42" w:rsidP="00DF7F42">
      <w:pPr>
        <w:rPr>
          <w:b/>
          <w:lang w:val="en-GB"/>
        </w:rPr>
      </w:pPr>
    </w:p>
    <w:p w:rsidR="00DF7F42" w:rsidRPr="006B267D" w:rsidRDefault="00DF7F42" w:rsidP="00DF7F42">
      <w:pPr>
        <w:jc w:val="both"/>
        <w:rPr>
          <w:lang w:val="en-GB"/>
        </w:rPr>
      </w:pPr>
      <w:r w:rsidRPr="006B267D">
        <w:rPr>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DF7F42" w:rsidRPr="006B267D" w:rsidRDefault="00DF7F42" w:rsidP="00DF7F42">
      <w:pPr>
        <w:rPr>
          <w:lang w:val="en-GB"/>
        </w:rPr>
      </w:pPr>
    </w:p>
    <w:p w:rsidR="00DF7F42" w:rsidRPr="006B267D" w:rsidRDefault="00DF7F42" w:rsidP="00DF7F42">
      <w:pPr>
        <w:rPr>
          <w:b/>
          <w:lang w:val="en-GB"/>
        </w:rPr>
      </w:pPr>
      <w:r w:rsidRPr="006B267D">
        <w:rPr>
          <w:b/>
          <w:lang w:val="en-GB"/>
        </w:rPr>
        <w:t>Article 3: Data Protection</w:t>
      </w:r>
    </w:p>
    <w:p w:rsidR="00DF7F42" w:rsidRPr="006B267D" w:rsidRDefault="00DF7F42" w:rsidP="00DF7F42">
      <w:pPr>
        <w:rPr>
          <w:b/>
          <w:lang w:val="en-GB"/>
        </w:rPr>
      </w:pPr>
    </w:p>
    <w:p w:rsidR="0025234D" w:rsidRDefault="00DF7F42" w:rsidP="00817229">
      <w:pPr>
        <w:jc w:val="both"/>
        <w:rPr>
          <w:lang w:val="lt-LT"/>
        </w:rPr>
      </w:pPr>
      <w:r w:rsidRPr="006B267D">
        <w:rPr>
          <w:lang w:val="en-GB"/>
        </w:rPr>
        <w:t xml:space="preserve">All personal data contained in the agreement shall be processed in accordance with Regulation (EC) No 45/2001 of the European Parliament and of the Council </w:t>
      </w:r>
      <w:r w:rsidRPr="006B267D">
        <w:rPr>
          <w:lang w:val="en-GB"/>
        </w:rPr>
        <w:lastRenderedPageBreak/>
        <w:t>on the protection of individuals with regard to the processing of personal data by the EU institutions and</w:t>
      </w:r>
      <w:r w:rsidRPr="00DF7F42">
        <w:rPr>
          <w:lang w:val="en-GB"/>
        </w:rPr>
        <w:t xml:space="preserve"> </w:t>
      </w:r>
      <w:r w:rsidR="0025234D" w:rsidRPr="00E61BF0">
        <w:rPr>
          <w:lang w:val="lt-LT"/>
        </w:rPr>
        <w:t xml:space="preserve">aktus </w:t>
      </w:r>
      <w:r w:rsidR="0025234D" w:rsidRPr="00E61BF0">
        <w:rPr>
          <w:bCs/>
          <w:lang w:val="lt-LT"/>
        </w:rPr>
        <w:t xml:space="preserve">(Europos Audito Rūmams ir </w:t>
      </w:r>
      <w:r w:rsidR="0025234D" w:rsidRPr="00E61BF0">
        <w:rPr>
          <w:lang w:val="lt-LT"/>
        </w:rPr>
        <w:t>Europos kovos su sukčiavimu biurui (OLAF).</w:t>
      </w:r>
    </w:p>
    <w:p w:rsidR="0025234D" w:rsidRDefault="0025234D" w:rsidP="00817229">
      <w:pPr>
        <w:jc w:val="both"/>
        <w:rPr>
          <w:lang w:val="lt-LT"/>
        </w:rPr>
      </w:pPr>
    </w:p>
    <w:p w:rsidR="00817229" w:rsidRPr="00E61BF0" w:rsidRDefault="00817229" w:rsidP="00817229">
      <w:pPr>
        <w:jc w:val="both"/>
        <w:rPr>
          <w:lang w:val="lt-LT"/>
        </w:rPr>
      </w:pPr>
      <w:r w:rsidRPr="00E61BF0">
        <w:rPr>
          <w:lang w:val="lt-LT"/>
        </w:rPr>
        <w:t xml:space="preserve">Pateikęs prašymą raštu, </w:t>
      </w:r>
      <w:r>
        <w:rPr>
          <w:lang w:val="lt-LT"/>
        </w:rPr>
        <w:t>Dalyv</w:t>
      </w:r>
      <w:r w:rsidRPr="00E61BF0">
        <w:rPr>
          <w:lang w:val="lt-LT"/>
        </w:rPr>
        <w:t xml:space="preserve">is gali susipažinti su savo asmens duomenimis ir ištaisyti netikslią ar nepilną informaciją. Visus su asmens duomenų tvarkymu susijusius klausimus sprendžia siunčianti institucija ir (arba) Nacionalinė agentūra. Dėl netinkamo siunčiančios institucijos ir (arba) Nacionalinės agentūros atliekamo asmens duomenų tvarkymo </w:t>
      </w:r>
      <w:r>
        <w:rPr>
          <w:lang w:val="lt-LT"/>
        </w:rPr>
        <w:t>Dalyv</w:t>
      </w:r>
      <w:r w:rsidRPr="00E61BF0">
        <w:rPr>
          <w:lang w:val="lt-LT"/>
        </w:rPr>
        <w:t>is gali pateikti skundą [nacionalinei duomenų apsaugos priežiūros institucijai] arba kreiptis į Europos duomenų apsaugos priežiūros pareigūną, jei šiuos duomenis netinkamai tvarko Europos Komisija.</w:t>
      </w:r>
    </w:p>
    <w:p w:rsidR="00817229" w:rsidRPr="00E61BF0" w:rsidRDefault="00817229" w:rsidP="00817229">
      <w:pPr>
        <w:jc w:val="both"/>
        <w:rPr>
          <w:lang w:val="lt-LT"/>
        </w:rPr>
      </w:pPr>
    </w:p>
    <w:p w:rsidR="00817229" w:rsidRPr="00E61BF0" w:rsidRDefault="00817229" w:rsidP="00817229">
      <w:pPr>
        <w:jc w:val="both"/>
        <w:rPr>
          <w:lang w:val="lt-LT"/>
        </w:rPr>
      </w:pPr>
      <w:r w:rsidRPr="00E61BF0">
        <w:rPr>
          <w:b/>
          <w:lang w:val="lt-LT"/>
        </w:rPr>
        <w:t>4 straipsnis. Patikrinimai ir auditas</w:t>
      </w:r>
    </w:p>
    <w:p w:rsidR="00817229" w:rsidRPr="00E61BF0" w:rsidRDefault="00817229" w:rsidP="00817229">
      <w:pPr>
        <w:jc w:val="both"/>
        <w:rPr>
          <w:lang w:val="lt-LT"/>
        </w:rPr>
      </w:pPr>
    </w:p>
    <w:p w:rsidR="00817229" w:rsidRDefault="00817229" w:rsidP="00817229">
      <w:pPr>
        <w:jc w:val="both"/>
        <w:rPr>
          <w:lang w:val="lt-LT"/>
        </w:rPr>
      </w:pPr>
      <w:r w:rsidRPr="00E61BF0">
        <w:rPr>
          <w:lang w:val="lt-LT"/>
        </w:rPr>
        <w:t xml:space="preserve">Sutarties šalys įsipareigoja teikti bet kokią išsamią informaciją, kurios prašo Europos Komisija, </w:t>
      </w:r>
      <w:r>
        <w:rPr>
          <w:lang w:val="lt-LT"/>
        </w:rPr>
        <w:t xml:space="preserve">Lietuvos </w:t>
      </w:r>
      <w:r w:rsidRPr="00E61BF0">
        <w:rPr>
          <w:lang w:val="lt-LT"/>
        </w:rPr>
        <w:t xml:space="preserve">Nacionalinė agentūra arba bet kuri kita Europos Komisijos ar </w:t>
      </w:r>
      <w:r>
        <w:rPr>
          <w:lang w:val="lt-LT"/>
        </w:rPr>
        <w:t xml:space="preserve">Lietuvos </w:t>
      </w:r>
      <w:r w:rsidRPr="00E61BF0">
        <w:rPr>
          <w:lang w:val="lt-LT"/>
        </w:rPr>
        <w:t>Nacionalinės agentūros įgaliota išorės įstaiga, kad galėtų patikrinti, ar laikomasi mobilumo laikotarpio ir šios sutarties nuostatų.</w:t>
      </w: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Default="00817229" w:rsidP="00817229">
      <w:pPr>
        <w:jc w:val="both"/>
        <w:rPr>
          <w:lang w:val="lt-LT"/>
        </w:rPr>
      </w:pPr>
    </w:p>
    <w:p w:rsidR="00817229" w:rsidRPr="000E0294" w:rsidRDefault="0025234D" w:rsidP="00817229">
      <w:pPr>
        <w:jc w:val="both"/>
        <w:rPr>
          <w:lang w:val="en-GB"/>
        </w:rPr>
      </w:pPr>
      <w:r w:rsidRPr="00DF7F42">
        <w:rPr>
          <w:lang w:val="en-GB"/>
        </w:rPr>
        <w:t xml:space="preserve">bodies </w:t>
      </w:r>
      <w:r w:rsidR="000E0294">
        <w:rPr>
          <w:lang w:val="en-GB"/>
        </w:rPr>
        <w:t xml:space="preserve"> </w:t>
      </w:r>
      <w:r w:rsidRPr="00DF7F42">
        <w:rPr>
          <w:lang w:val="en-GB"/>
        </w:rPr>
        <w:t>and on</w:t>
      </w:r>
      <w:r w:rsidR="000E0294">
        <w:rPr>
          <w:lang w:val="en-GB"/>
        </w:rPr>
        <w:t xml:space="preserve"> </w:t>
      </w:r>
      <w:r w:rsidRPr="00DF7F42">
        <w:rPr>
          <w:lang w:val="en-GB"/>
        </w:rPr>
        <w:t xml:space="preserve"> the </w:t>
      </w:r>
      <w:r w:rsidR="000E0294">
        <w:rPr>
          <w:lang w:val="en-GB"/>
        </w:rPr>
        <w:t xml:space="preserve"> </w:t>
      </w:r>
      <w:r w:rsidRPr="00DF7F42">
        <w:rPr>
          <w:lang w:val="en-GB"/>
        </w:rPr>
        <w:t>free movement</w:t>
      </w:r>
      <w:r w:rsidR="000E0294">
        <w:rPr>
          <w:lang w:val="en-GB"/>
        </w:rPr>
        <w:t xml:space="preserve"> </w:t>
      </w:r>
      <w:r w:rsidRPr="00DF7F42">
        <w:rPr>
          <w:lang w:val="en-GB"/>
        </w:rPr>
        <w:t xml:space="preserve"> of </w:t>
      </w:r>
      <w:r w:rsidR="000E0294">
        <w:rPr>
          <w:lang w:val="en-GB"/>
        </w:rPr>
        <w:t xml:space="preserve"> </w:t>
      </w:r>
      <w:r w:rsidRPr="00DF7F42">
        <w:rPr>
          <w:lang w:val="en-GB"/>
        </w:rPr>
        <w:t>such data. Such</w:t>
      </w:r>
    </w:p>
    <w:p w:rsidR="00DF7F42" w:rsidRPr="00DF7F42" w:rsidRDefault="00DF7F42" w:rsidP="00DF7F42">
      <w:pPr>
        <w:jc w:val="both"/>
        <w:rPr>
          <w:lang w:val="en-GB"/>
        </w:rPr>
      </w:pPr>
      <w:r w:rsidRPr="00DF7F42">
        <w:rPr>
          <w:lang w:val="en-GB"/>
        </w:rPr>
        <w:t>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817229" w:rsidRPr="00DF7F42" w:rsidRDefault="00817229" w:rsidP="00DF7F42">
      <w:pPr>
        <w:rPr>
          <w:lang w:val="en-GB"/>
        </w:rPr>
      </w:pPr>
    </w:p>
    <w:p w:rsidR="00DF7F42" w:rsidRPr="00DF7F42" w:rsidRDefault="00DF7F42" w:rsidP="00DF7F42">
      <w:pPr>
        <w:jc w:val="both"/>
        <w:rPr>
          <w:lang w:val="en-GB"/>
        </w:rPr>
      </w:pPr>
      <w:r w:rsidRPr="00DF7F42">
        <w:rPr>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DF7F42" w:rsidRPr="00DF7F42" w:rsidRDefault="00DF7F42" w:rsidP="00DF7F42">
      <w:pPr>
        <w:rPr>
          <w:lang w:val="en-GB"/>
        </w:rPr>
      </w:pPr>
    </w:p>
    <w:p w:rsidR="00DF7F42" w:rsidRPr="00DF7F42" w:rsidRDefault="00DF7F42" w:rsidP="00DF7F42">
      <w:pPr>
        <w:rPr>
          <w:lang w:val="en-GB"/>
        </w:rPr>
      </w:pPr>
      <w:r w:rsidRPr="00DF7F42">
        <w:rPr>
          <w:b/>
          <w:lang w:val="en-GB"/>
        </w:rPr>
        <w:t>Article 4: Checks and Audits</w:t>
      </w:r>
    </w:p>
    <w:p w:rsidR="00DF7F42" w:rsidRPr="00DF7F42" w:rsidRDefault="00DF7F42" w:rsidP="00DF7F42">
      <w:pPr>
        <w:rPr>
          <w:lang w:val="en-GB"/>
        </w:rPr>
      </w:pPr>
    </w:p>
    <w:p w:rsidR="00DF7F42" w:rsidRPr="00DF7F42" w:rsidRDefault="00DF7F42" w:rsidP="00DF7F42">
      <w:pPr>
        <w:jc w:val="both"/>
        <w:rPr>
          <w:lang w:val="en-GB"/>
        </w:rPr>
      </w:pPr>
      <w:r w:rsidRPr="00DF7F42">
        <w:rPr>
          <w:lang w:val="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p w:rsidR="00DF7F42" w:rsidRPr="00DF7F42" w:rsidRDefault="00DF7F42" w:rsidP="00DF7F42">
      <w:pPr>
        <w:jc w:val="both"/>
        <w:rPr>
          <w:lang w:val="en-GB"/>
        </w:rPr>
        <w:sectPr w:rsidR="00DF7F42" w:rsidRPr="00DF7F42" w:rsidSect="008A789F">
          <w:type w:val="continuous"/>
          <w:pgSz w:w="11906" w:h="16838"/>
          <w:pgMar w:top="1440" w:right="1134" w:bottom="1440" w:left="1134" w:header="720" w:footer="720" w:gutter="0"/>
          <w:cols w:num="2" w:space="708"/>
        </w:sectPr>
      </w:pPr>
    </w:p>
    <w:p w:rsidR="008A789F" w:rsidRDefault="008A789F" w:rsidP="00DF7F42">
      <w:pPr>
        <w:jc w:val="both"/>
        <w:rPr>
          <w:lang w:val="en-GB"/>
        </w:rPr>
        <w:sectPr w:rsidR="008A789F" w:rsidSect="008A789F">
          <w:type w:val="continuous"/>
          <w:pgSz w:w="11906" w:h="16838"/>
          <w:pgMar w:top="1440" w:right="1134" w:bottom="1440" w:left="1134" w:header="720" w:footer="720" w:gutter="0"/>
          <w:cols w:space="708"/>
        </w:sectPr>
      </w:pPr>
    </w:p>
    <w:p w:rsidR="00DF7F42" w:rsidRPr="00DF7F42" w:rsidRDefault="00DF7F42" w:rsidP="00DF7F42">
      <w:pPr>
        <w:jc w:val="both"/>
        <w:rPr>
          <w:lang w:val="en-GB"/>
        </w:rPr>
      </w:pPr>
    </w:p>
    <w:p w:rsidR="002D5FD9" w:rsidRPr="00DF7F42" w:rsidRDefault="002D5FD9" w:rsidP="00456C80">
      <w:pPr>
        <w:jc w:val="both"/>
        <w:rPr>
          <w:lang w:val="lt-LT"/>
        </w:rPr>
        <w:sectPr w:rsidR="002D5FD9" w:rsidRPr="00DF7F42" w:rsidSect="008A789F">
          <w:type w:val="continuous"/>
          <w:pgSz w:w="11906" w:h="16838"/>
          <w:pgMar w:top="1440" w:right="1134" w:bottom="1440" w:left="1134" w:header="720" w:footer="720" w:gutter="0"/>
          <w:cols w:space="708"/>
        </w:sectPr>
      </w:pPr>
    </w:p>
    <w:p w:rsidR="008A789F" w:rsidRDefault="008A789F" w:rsidP="00456C80">
      <w:pPr>
        <w:jc w:val="both"/>
        <w:rPr>
          <w:lang w:val="lt-LT"/>
        </w:rPr>
        <w:sectPr w:rsidR="008A789F" w:rsidSect="00E85892">
          <w:type w:val="continuous"/>
          <w:pgSz w:w="11906" w:h="16838"/>
          <w:pgMar w:top="1440" w:right="1134" w:bottom="1440" w:left="1134" w:header="720" w:footer="720" w:gutter="0"/>
          <w:cols w:num="2" w:space="720" w:equalWidth="0">
            <w:col w:w="4465" w:space="708"/>
            <w:col w:w="4465"/>
          </w:cols>
          <w:docGrid w:linePitch="360"/>
        </w:sectPr>
      </w:pPr>
    </w:p>
    <w:p w:rsidR="00E85892" w:rsidRPr="00DF7F42" w:rsidRDefault="00E85892" w:rsidP="00456C80">
      <w:pPr>
        <w:jc w:val="both"/>
        <w:rPr>
          <w:lang w:val="lt-LT"/>
        </w:rPr>
      </w:pPr>
    </w:p>
    <w:sectPr w:rsidR="00E85892" w:rsidRPr="00DF7F42"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1E" w:rsidRDefault="005F591E">
      <w:r>
        <w:separator/>
      </w:r>
    </w:p>
  </w:endnote>
  <w:endnote w:type="continuationSeparator" w:id="0">
    <w:p w:rsidR="005F591E" w:rsidRDefault="005F591E">
      <w:r>
        <w:continuationSeparator/>
      </w:r>
    </w:p>
  </w:endnote>
  <w:endnote w:type="continuationNotice" w:id="1">
    <w:p w:rsidR="005F591E" w:rsidRDefault="005F5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054C22"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7327CD">
      <w:rPr>
        <w:rStyle w:val="PageNumber"/>
        <w:noProof/>
      </w:rPr>
      <w:t>1</w:t>
    </w:r>
    <w:r>
      <w:rPr>
        <w:rStyle w:val="PageNumber"/>
      </w:rPr>
      <w:fldChar w:fldCharType="end"/>
    </w:r>
  </w:p>
  <w:p w:rsidR="00623986" w:rsidRDefault="00623986">
    <w:pPr>
      <w:pStyle w:val="Footer"/>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42" w:rsidRDefault="00DF7F4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327CD">
      <w:rPr>
        <w:rStyle w:val="PageNumber"/>
        <w:noProof/>
      </w:rPr>
      <w:t>6</w:t>
    </w:r>
    <w:r>
      <w:rPr>
        <w:rStyle w:val="PageNumber"/>
      </w:rPr>
      <w:fldChar w:fldCharType="end"/>
    </w:r>
  </w:p>
  <w:p w:rsidR="00DF7F42" w:rsidRDefault="00DF7F42">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1E" w:rsidRDefault="005F591E">
      <w:r>
        <w:separator/>
      </w:r>
    </w:p>
  </w:footnote>
  <w:footnote w:type="continuationSeparator" w:id="0">
    <w:p w:rsidR="005F591E" w:rsidRDefault="005F591E">
      <w:r>
        <w:continuationSeparator/>
      </w:r>
    </w:p>
  </w:footnote>
  <w:footnote w:type="continuationNotice" w:id="1">
    <w:p w:rsidR="005F591E" w:rsidRDefault="005F591E"/>
  </w:footnote>
  <w:footnote w:id="2">
    <w:p w:rsidR="008C7C57" w:rsidRPr="00B17035" w:rsidRDefault="008C7C57" w:rsidP="00353849">
      <w:pPr>
        <w:pStyle w:val="FootnoteText"/>
        <w:spacing w:after="0"/>
        <w:rPr>
          <w:i/>
          <w:lang w:val="en-GB"/>
        </w:rPr>
      </w:pPr>
      <w:r w:rsidRPr="003E2C65">
        <w:rPr>
          <w:rStyle w:val="FootnoteReference"/>
          <w:vertAlign w:val="superscript"/>
        </w:rPr>
        <w:footnoteRef/>
      </w:r>
      <w:r w:rsidRPr="003E2C65">
        <w:rPr>
          <w:vertAlign w:val="superscript"/>
        </w:rPr>
        <w:t xml:space="preserve"> </w:t>
      </w:r>
      <w:r>
        <w:rPr>
          <w:lang w:val="lt-LT"/>
        </w:rPr>
        <w:t>Taikoma tik išimtiniais T</w:t>
      </w:r>
      <w:r w:rsidRPr="003A7035">
        <w:rPr>
          <w:lang w:val="lt-LT"/>
        </w:rPr>
        <w:t>aisyklėse numatytais atvejais</w:t>
      </w:r>
      <w:r>
        <w:rPr>
          <w:lang w:val="lt-LT"/>
        </w:rPr>
        <w:t>/</w:t>
      </w:r>
      <w:r w:rsidRPr="00B17035">
        <w:rPr>
          <w:i/>
        </w:rPr>
        <w:t xml:space="preserve">This option </w:t>
      </w:r>
      <w:r w:rsidRPr="00B17035">
        <w:rPr>
          <w:i/>
          <w:lang w:val="en-GB"/>
        </w:rPr>
        <w:t xml:space="preserve">may only be applied in exceptional cases according to the Rules. </w:t>
      </w:r>
    </w:p>
  </w:footnote>
  <w:footnote w:id="3">
    <w:p w:rsidR="00B17035" w:rsidRPr="00AF5B86" w:rsidRDefault="00B17035" w:rsidP="00353849">
      <w:pPr>
        <w:pStyle w:val="FootnoteText"/>
        <w:spacing w:after="0"/>
        <w:rPr>
          <w:lang w:val="lt-LT"/>
        </w:rPr>
      </w:pPr>
      <w:r w:rsidRPr="001A1C33">
        <w:rPr>
          <w:rStyle w:val="FootnoteReference"/>
          <w:vertAlign w:val="superscript"/>
          <w:lang w:val="lt-LT"/>
        </w:rPr>
        <w:footnoteRef/>
      </w:r>
      <w:r w:rsidRPr="00AF5B86">
        <w:rPr>
          <w:lang w:val="lt-LT"/>
        </w:rPr>
        <w:t xml:space="preserve"> </w:t>
      </w:r>
      <w:r w:rsidRPr="00395FC0">
        <w:rPr>
          <w:lang w:val="lt-LT"/>
        </w:rPr>
        <w:t xml:space="preserve">Lėšos specialiesiems poreikiams </w:t>
      </w:r>
      <w:r w:rsidR="00337FC8">
        <w:rPr>
          <w:lang w:val="lt-LT"/>
        </w:rPr>
        <w:t>dalyviui</w:t>
      </w:r>
      <w:r>
        <w:rPr>
          <w:lang w:val="lt-LT"/>
        </w:rPr>
        <w:t xml:space="preserve"> skiriamos Švietim</w:t>
      </w:r>
      <w:r w:rsidR="00337FC8">
        <w:rPr>
          <w:lang w:val="lt-LT"/>
        </w:rPr>
        <w:t>o mainų paramos fondo sprendimu</w:t>
      </w:r>
      <w:r w:rsidR="00337FC8" w:rsidRPr="00337FC8">
        <w:rPr>
          <w:i/>
          <w:lang w:val="lt-LT"/>
        </w:rPr>
        <w:t>/</w:t>
      </w:r>
      <w:r w:rsidR="00337FC8" w:rsidRPr="00337FC8">
        <w:rPr>
          <w:i/>
          <w:lang w:val="en-GB"/>
        </w:rPr>
        <w:t xml:space="preserve"> An additional grant for a mobility participant with special needs is allocated by Education Exchanges Support Foundation</w:t>
      </w:r>
      <w:r w:rsidR="00337FC8">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42" w:rsidRPr="00FE149C" w:rsidRDefault="00DF7F42"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4380C10"/>
    <w:multiLevelType w:val="multilevel"/>
    <w:tmpl w:val="F7145F6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7A7920"/>
    <w:multiLevelType w:val="multilevel"/>
    <w:tmpl w:val="23BA1CA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002B46"/>
    <w:multiLevelType w:val="multilevel"/>
    <w:tmpl w:val="C8D4ECC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7"/>
    <w:lvlOverride w:ilvl="1">
      <w:lvl w:ilvl="1">
        <w:start w:val="1"/>
        <w:numFmt w:val="decimal"/>
        <w:pStyle w:val="paragraph"/>
        <w:lvlText w:val="I.%1.%2"/>
        <w:lvlJc w:val="left"/>
        <w:pPr>
          <w:ind w:left="720" w:hanging="360"/>
        </w:pPr>
        <w:rPr>
          <w:rFonts w:hint="default"/>
          <w:b/>
          <w:i w:val="0"/>
        </w:rPr>
      </w:lvl>
    </w:lvlOverride>
  </w:num>
  <w:num w:numId="11">
    <w:abstractNumId w:val="9"/>
  </w:num>
  <w:num w:numId="12">
    <w:abstractNumId w:val="8"/>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977"/>
    <w:rsid w:val="00007B20"/>
    <w:rsid w:val="00010742"/>
    <w:rsid w:val="00011249"/>
    <w:rsid w:val="000121C3"/>
    <w:rsid w:val="00012759"/>
    <w:rsid w:val="00014B20"/>
    <w:rsid w:val="00017468"/>
    <w:rsid w:val="00020A1F"/>
    <w:rsid w:val="000229DB"/>
    <w:rsid w:val="00023F60"/>
    <w:rsid w:val="000247F6"/>
    <w:rsid w:val="000255C8"/>
    <w:rsid w:val="00026A5D"/>
    <w:rsid w:val="00034F7C"/>
    <w:rsid w:val="00041396"/>
    <w:rsid w:val="00044102"/>
    <w:rsid w:val="00045C16"/>
    <w:rsid w:val="0004697F"/>
    <w:rsid w:val="00047CBC"/>
    <w:rsid w:val="0005188D"/>
    <w:rsid w:val="00054C22"/>
    <w:rsid w:val="000565D0"/>
    <w:rsid w:val="00063494"/>
    <w:rsid w:val="00065470"/>
    <w:rsid w:val="0006734A"/>
    <w:rsid w:val="00067DF7"/>
    <w:rsid w:val="00070D6F"/>
    <w:rsid w:val="0007330C"/>
    <w:rsid w:val="00074DF9"/>
    <w:rsid w:val="000766E1"/>
    <w:rsid w:val="000771D1"/>
    <w:rsid w:val="0008321F"/>
    <w:rsid w:val="00083486"/>
    <w:rsid w:val="000841D2"/>
    <w:rsid w:val="00084929"/>
    <w:rsid w:val="00084EED"/>
    <w:rsid w:val="00085D84"/>
    <w:rsid w:val="0008622F"/>
    <w:rsid w:val="00090130"/>
    <w:rsid w:val="000912BD"/>
    <w:rsid w:val="0009298E"/>
    <w:rsid w:val="0009733F"/>
    <w:rsid w:val="000A103B"/>
    <w:rsid w:val="000A24DD"/>
    <w:rsid w:val="000A2944"/>
    <w:rsid w:val="000A47CE"/>
    <w:rsid w:val="000A7CB2"/>
    <w:rsid w:val="000B19BD"/>
    <w:rsid w:val="000B1F03"/>
    <w:rsid w:val="000B3D42"/>
    <w:rsid w:val="000B63F1"/>
    <w:rsid w:val="000C27B5"/>
    <w:rsid w:val="000C50C7"/>
    <w:rsid w:val="000C5FD8"/>
    <w:rsid w:val="000C6DA8"/>
    <w:rsid w:val="000C7059"/>
    <w:rsid w:val="000C7D70"/>
    <w:rsid w:val="000D0236"/>
    <w:rsid w:val="000D2182"/>
    <w:rsid w:val="000D285B"/>
    <w:rsid w:val="000D2D0A"/>
    <w:rsid w:val="000D4525"/>
    <w:rsid w:val="000D4B05"/>
    <w:rsid w:val="000D6CCA"/>
    <w:rsid w:val="000D755B"/>
    <w:rsid w:val="000E0294"/>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53960"/>
    <w:rsid w:val="00153C54"/>
    <w:rsid w:val="0015406B"/>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063A"/>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12F2"/>
    <w:rsid w:val="0025234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07EC"/>
    <w:rsid w:val="002C2C88"/>
    <w:rsid w:val="002C49A5"/>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37FC8"/>
    <w:rsid w:val="00341429"/>
    <w:rsid w:val="003415BB"/>
    <w:rsid w:val="0034248E"/>
    <w:rsid w:val="00343211"/>
    <w:rsid w:val="00345899"/>
    <w:rsid w:val="00346DB9"/>
    <w:rsid w:val="00352043"/>
    <w:rsid w:val="00353849"/>
    <w:rsid w:val="00354C9C"/>
    <w:rsid w:val="00361045"/>
    <w:rsid w:val="003664C7"/>
    <w:rsid w:val="00366E7B"/>
    <w:rsid w:val="003707EE"/>
    <w:rsid w:val="00371413"/>
    <w:rsid w:val="00371629"/>
    <w:rsid w:val="0037251E"/>
    <w:rsid w:val="00373E53"/>
    <w:rsid w:val="00373ECF"/>
    <w:rsid w:val="00374255"/>
    <w:rsid w:val="00377222"/>
    <w:rsid w:val="0038107B"/>
    <w:rsid w:val="003820F4"/>
    <w:rsid w:val="003834FE"/>
    <w:rsid w:val="00383559"/>
    <w:rsid w:val="003917A5"/>
    <w:rsid w:val="00392103"/>
    <w:rsid w:val="003932EA"/>
    <w:rsid w:val="00394013"/>
    <w:rsid w:val="00395156"/>
    <w:rsid w:val="00395A32"/>
    <w:rsid w:val="003962C7"/>
    <w:rsid w:val="0039683B"/>
    <w:rsid w:val="00396EDB"/>
    <w:rsid w:val="00397207"/>
    <w:rsid w:val="003A07D2"/>
    <w:rsid w:val="003A17AC"/>
    <w:rsid w:val="003A368E"/>
    <w:rsid w:val="003A428E"/>
    <w:rsid w:val="003A6656"/>
    <w:rsid w:val="003A75E0"/>
    <w:rsid w:val="003B249D"/>
    <w:rsid w:val="003B62AC"/>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C56F7"/>
    <w:rsid w:val="004D16F1"/>
    <w:rsid w:val="004D4441"/>
    <w:rsid w:val="004D6F45"/>
    <w:rsid w:val="004D7819"/>
    <w:rsid w:val="004E11B0"/>
    <w:rsid w:val="004E17F6"/>
    <w:rsid w:val="004E19BA"/>
    <w:rsid w:val="004E3FB8"/>
    <w:rsid w:val="004E4E61"/>
    <w:rsid w:val="004F4290"/>
    <w:rsid w:val="004F6A0D"/>
    <w:rsid w:val="00501969"/>
    <w:rsid w:val="00503454"/>
    <w:rsid w:val="00505122"/>
    <w:rsid w:val="00505506"/>
    <w:rsid w:val="00505C4D"/>
    <w:rsid w:val="00505F02"/>
    <w:rsid w:val="00510249"/>
    <w:rsid w:val="005109E3"/>
    <w:rsid w:val="00511293"/>
    <w:rsid w:val="005112BB"/>
    <w:rsid w:val="005112FF"/>
    <w:rsid w:val="00514C5E"/>
    <w:rsid w:val="005161E6"/>
    <w:rsid w:val="00517E2E"/>
    <w:rsid w:val="005211F5"/>
    <w:rsid w:val="00521773"/>
    <w:rsid w:val="00524405"/>
    <w:rsid w:val="00525EEF"/>
    <w:rsid w:val="00527128"/>
    <w:rsid w:val="0053072F"/>
    <w:rsid w:val="0053260A"/>
    <w:rsid w:val="0053707B"/>
    <w:rsid w:val="005413BB"/>
    <w:rsid w:val="0054215F"/>
    <w:rsid w:val="00545896"/>
    <w:rsid w:val="005514ED"/>
    <w:rsid w:val="00552175"/>
    <w:rsid w:val="00555482"/>
    <w:rsid w:val="00560B13"/>
    <w:rsid w:val="0056124A"/>
    <w:rsid w:val="005637B7"/>
    <w:rsid w:val="00563976"/>
    <w:rsid w:val="00564B49"/>
    <w:rsid w:val="00566B9C"/>
    <w:rsid w:val="0056726C"/>
    <w:rsid w:val="00567F0A"/>
    <w:rsid w:val="00570CE0"/>
    <w:rsid w:val="00571C12"/>
    <w:rsid w:val="005723A0"/>
    <w:rsid w:val="0057319A"/>
    <w:rsid w:val="005735D7"/>
    <w:rsid w:val="00573F2E"/>
    <w:rsid w:val="00586808"/>
    <w:rsid w:val="00586C78"/>
    <w:rsid w:val="0058729F"/>
    <w:rsid w:val="00591034"/>
    <w:rsid w:val="0059384F"/>
    <w:rsid w:val="00594C90"/>
    <w:rsid w:val="00597E9F"/>
    <w:rsid w:val="005A3A27"/>
    <w:rsid w:val="005A42FA"/>
    <w:rsid w:val="005A4F38"/>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591E"/>
    <w:rsid w:val="005F6E26"/>
    <w:rsid w:val="005F7658"/>
    <w:rsid w:val="005F77D3"/>
    <w:rsid w:val="00602C59"/>
    <w:rsid w:val="00605365"/>
    <w:rsid w:val="00607597"/>
    <w:rsid w:val="006142DC"/>
    <w:rsid w:val="00623986"/>
    <w:rsid w:val="00623BCE"/>
    <w:rsid w:val="00625DE5"/>
    <w:rsid w:val="006264C5"/>
    <w:rsid w:val="00626B93"/>
    <w:rsid w:val="00630EC2"/>
    <w:rsid w:val="00634031"/>
    <w:rsid w:val="00640172"/>
    <w:rsid w:val="0064101A"/>
    <w:rsid w:val="006410BB"/>
    <w:rsid w:val="00641B0A"/>
    <w:rsid w:val="006444EB"/>
    <w:rsid w:val="0064462C"/>
    <w:rsid w:val="00645F3B"/>
    <w:rsid w:val="00646542"/>
    <w:rsid w:val="00646AA8"/>
    <w:rsid w:val="00646D58"/>
    <w:rsid w:val="00654F1B"/>
    <w:rsid w:val="006602AE"/>
    <w:rsid w:val="0066654B"/>
    <w:rsid w:val="00667CAF"/>
    <w:rsid w:val="00671045"/>
    <w:rsid w:val="00681FDD"/>
    <w:rsid w:val="00683F79"/>
    <w:rsid w:val="00693397"/>
    <w:rsid w:val="0069379A"/>
    <w:rsid w:val="006A3C42"/>
    <w:rsid w:val="006A4001"/>
    <w:rsid w:val="006A5D6E"/>
    <w:rsid w:val="006A7FC4"/>
    <w:rsid w:val="006B136B"/>
    <w:rsid w:val="006B267D"/>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54F1"/>
    <w:rsid w:val="006F6F27"/>
    <w:rsid w:val="00700601"/>
    <w:rsid w:val="0070203C"/>
    <w:rsid w:val="00704355"/>
    <w:rsid w:val="00706D64"/>
    <w:rsid w:val="00713DA1"/>
    <w:rsid w:val="0072221F"/>
    <w:rsid w:val="00723C4C"/>
    <w:rsid w:val="007321EE"/>
    <w:rsid w:val="00732393"/>
    <w:rsid w:val="007327CD"/>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049"/>
    <w:rsid w:val="00784CDD"/>
    <w:rsid w:val="00791896"/>
    <w:rsid w:val="00792230"/>
    <w:rsid w:val="0079267E"/>
    <w:rsid w:val="007931A0"/>
    <w:rsid w:val="00794200"/>
    <w:rsid w:val="007A0E09"/>
    <w:rsid w:val="007A1E78"/>
    <w:rsid w:val="007A215B"/>
    <w:rsid w:val="007A4B08"/>
    <w:rsid w:val="007A6647"/>
    <w:rsid w:val="007A6BA3"/>
    <w:rsid w:val="007B16C2"/>
    <w:rsid w:val="007B21DC"/>
    <w:rsid w:val="007B2E80"/>
    <w:rsid w:val="007B2F37"/>
    <w:rsid w:val="007B3F8C"/>
    <w:rsid w:val="007B4068"/>
    <w:rsid w:val="007B7BC9"/>
    <w:rsid w:val="007C33E6"/>
    <w:rsid w:val="007C3E3B"/>
    <w:rsid w:val="007C5B71"/>
    <w:rsid w:val="007C685E"/>
    <w:rsid w:val="007C7D02"/>
    <w:rsid w:val="007D2A4F"/>
    <w:rsid w:val="007D2E98"/>
    <w:rsid w:val="007D342C"/>
    <w:rsid w:val="007D6067"/>
    <w:rsid w:val="007D6BFF"/>
    <w:rsid w:val="007E0FFD"/>
    <w:rsid w:val="007E1A4B"/>
    <w:rsid w:val="007E3695"/>
    <w:rsid w:val="007E636F"/>
    <w:rsid w:val="007E67D8"/>
    <w:rsid w:val="007E6BCA"/>
    <w:rsid w:val="007F0363"/>
    <w:rsid w:val="007F058A"/>
    <w:rsid w:val="007F2EBC"/>
    <w:rsid w:val="007F7F20"/>
    <w:rsid w:val="008016EF"/>
    <w:rsid w:val="00803814"/>
    <w:rsid w:val="00804F6B"/>
    <w:rsid w:val="00806E28"/>
    <w:rsid w:val="00807583"/>
    <w:rsid w:val="00810A70"/>
    <w:rsid w:val="00812C55"/>
    <w:rsid w:val="00813B9C"/>
    <w:rsid w:val="00815476"/>
    <w:rsid w:val="00817229"/>
    <w:rsid w:val="00817570"/>
    <w:rsid w:val="008200DF"/>
    <w:rsid w:val="008215F0"/>
    <w:rsid w:val="0082163D"/>
    <w:rsid w:val="00822AE7"/>
    <w:rsid w:val="00824DF7"/>
    <w:rsid w:val="00824FCA"/>
    <w:rsid w:val="00830FDB"/>
    <w:rsid w:val="008327F2"/>
    <w:rsid w:val="00832C85"/>
    <w:rsid w:val="00835DAE"/>
    <w:rsid w:val="0084593B"/>
    <w:rsid w:val="00845F07"/>
    <w:rsid w:val="00850CDF"/>
    <w:rsid w:val="00851B67"/>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A6A1A"/>
    <w:rsid w:val="008A789F"/>
    <w:rsid w:val="008B0B17"/>
    <w:rsid w:val="008B19B0"/>
    <w:rsid w:val="008B311D"/>
    <w:rsid w:val="008B36E6"/>
    <w:rsid w:val="008B3F89"/>
    <w:rsid w:val="008B4A57"/>
    <w:rsid w:val="008B56C8"/>
    <w:rsid w:val="008B58F7"/>
    <w:rsid w:val="008B5AE9"/>
    <w:rsid w:val="008B5FD1"/>
    <w:rsid w:val="008C165E"/>
    <w:rsid w:val="008C1E3B"/>
    <w:rsid w:val="008C49CF"/>
    <w:rsid w:val="008C5EC5"/>
    <w:rsid w:val="008C6E95"/>
    <w:rsid w:val="008C7C57"/>
    <w:rsid w:val="008D1232"/>
    <w:rsid w:val="008D12BC"/>
    <w:rsid w:val="008D578B"/>
    <w:rsid w:val="008D59C3"/>
    <w:rsid w:val="008D7556"/>
    <w:rsid w:val="008D766B"/>
    <w:rsid w:val="008D7FE8"/>
    <w:rsid w:val="008E2EC8"/>
    <w:rsid w:val="008E4A6B"/>
    <w:rsid w:val="008E4D5A"/>
    <w:rsid w:val="008E51D8"/>
    <w:rsid w:val="008E524B"/>
    <w:rsid w:val="008E55E6"/>
    <w:rsid w:val="008E567A"/>
    <w:rsid w:val="008E63D2"/>
    <w:rsid w:val="008F0EF5"/>
    <w:rsid w:val="008F387D"/>
    <w:rsid w:val="009005A1"/>
    <w:rsid w:val="00902ADD"/>
    <w:rsid w:val="00903293"/>
    <w:rsid w:val="009036DE"/>
    <w:rsid w:val="009038A5"/>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240"/>
    <w:rsid w:val="00927BCD"/>
    <w:rsid w:val="0093034B"/>
    <w:rsid w:val="0093098A"/>
    <w:rsid w:val="00936E41"/>
    <w:rsid w:val="00937D30"/>
    <w:rsid w:val="009404B6"/>
    <w:rsid w:val="009407E7"/>
    <w:rsid w:val="0094095A"/>
    <w:rsid w:val="00945540"/>
    <w:rsid w:val="009463E6"/>
    <w:rsid w:val="00946A35"/>
    <w:rsid w:val="009471DB"/>
    <w:rsid w:val="00947E01"/>
    <w:rsid w:val="00955A2F"/>
    <w:rsid w:val="00955FD0"/>
    <w:rsid w:val="0095770A"/>
    <w:rsid w:val="0096166C"/>
    <w:rsid w:val="009625EE"/>
    <w:rsid w:val="009637E5"/>
    <w:rsid w:val="00964A17"/>
    <w:rsid w:val="00967BFC"/>
    <w:rsid w:val="009708A1"/>
    <w:rsid w:val="00970E06"/>
    <w:rsid w:val="009723D4"/>
    <w:rsid w:val="0097450E"/>
    <w:rsid w:val="009745E5"/>
    <w:rsid w:val="0097486B"/>
    <w:rsid w:val="00980687"/>
    <w:rsid w:val="00986E2C"/>
    <w:rsid w:val="009870ED"/>
    <w:rsid w:val="00987202"/>
    <w:rsid w:val="00990BFE"/>
    <w:rsid w:val="009949FB"/>
    <w:rsid w:val="0099551F"/>
    <w:rsid w:val="009A2A79"/>
    <w:rsid w:val="009A2F27"/>
    <w:rsid w:val="009A3ABF"/>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3026"/>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E67B5"/>
    <w:rsid w:val="00AF1CA9"/>
    <w:rsid w:val="00AF36D8"/>
    <w:rsid w:val="00AF4023"/>
    <w:rsid w:val="00AF4D6D"/>
    <w:rsid w:val="00AF4F50"/>
    <w:rsid w:val="00B0225D"/>
    <w:rsid w:val="00B03E58"/>
    <w:rsid w:val="00B054FC"/>
    <w:rsid w:val="00B10A75"/>
    <w:rsid w:val="00B11B79"/>
    <w:rsid w:val="00B16AD8"/>
    <w:rsid w:val="00B17035"/>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0BAD"/>
    <w:rsid w:val="00BE1B6C"/>
    <w:rsid w:val="00BE5C8A"/>
    <w:rsid w:val="00BE659B"/>
    <w:rsid w:val="00BF32A6"/>
    <w:rsid w:val="00BF73B3"/>
    <w:rsid w:val="00C01753"/>
    <w:rsid w:val="00C02277"/>
    <w:rsid w:val="00C02401"/>
    <w:rsid w:val="00C02A5B"/>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3FF2"/>
    <w:rsid w:val="00C560D5"/>
    <w:rsid w:val="00C5752B"/>
    <w:rsid w:val="00C578B7"/>
    <w:rsid w:val="00C60964"/>
    <w:rsid w:val="00C62364"/>
    <w:rsid w:val="00C64F27"/>
    <w:rsid w:val="00C651CC"/>
    <w:rsid w:val="00C65C44"/>
    <w:rsid w:val="00C66CAB"/>
    <w:rsid w:val="00C70078"/>
    <w:rsid w:val="00C7113B"/>
    <w:rsid w:val="00C7207A"/>
    <w:rsid w:val="00C806C8"/>
    <w:rsid w:val="00C80D41"/>
    <w:rsid w:val="00C86087"/>
    <w:rsid w:val="00C86958"/>
    <w:rsid w:val="00C86C83"/>
    <w:rsid w:val="00C9059C"/>
    <w:rsid w:val="00C9265F"/>
    <w:rsid w:val="00C94BDF"/>
    <w:rsid w:val="00C9549E"/>
    <w:rsid w:val="00CA533E"/>
    <w:rsid w:val="00CA5DBA"/>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36CC9"/>
    <w:rsid w:val="00D40F18"/>
    <w:rsid w:val="00D42D0C"/>
    <w:rsid w:val="00D44B5F"/>
    <w:rsid w:val="00D45C88"/>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096F"/>
    <w:rsid w:val="00DA3EDC"/>
    <w:rsid w:val="00DB0124"/>
    <w:rsid w:val="00DB01C1"/>
    <w:rsid w:val="00DB04E1"/>
    <w:rsid w:val="00DB6B16"/>
    <w:rsid w:val="00DB6BDC"/>
    <w:rsid w:val="00DC5269"/>
    <w:rsid w:val="00DD0799"/>
    <w:rsid w:val="00DD74E5"/>
    <w:rsid w:val="00DE03FA"/>
    <w:rsid w:val="00DE13C1"/>
    <w:rsid w:val="00DE472F"/>
    <w:rsid w:val="00DE5BF0"/>
    <w:rsid w:val="00DE6459"/>
    <w:rsid w:val="00DF0197"/>
    <w:rsid w:val="00DF1DE2"/>
    <w:rsid w:val="00DF2719"/>
    <w:rsid w:val="00DF3EC1"/>
    <w:rsid w:val="00DF6613"/>
    <w:rsid w:val="00DF718E"/>
    <w:rsid w:val="00DF7F42"/>
    <w:rsid w:val="00E00D41"/>
    <w:rsid w:val="00E040AD"/>
    <w:rsid w:val="00E05E67"/>
    <w:rsid w:val="00E07160"/>
    <w:rsid w:val="00E1238C"/>
    <w:rsid w:val="00E2025B"/>
    <w:rsid w:val="00E21E63"/>
    <w:rsid w:val="00E23DC1"/>
    <w:rsid w:val="00E2749A"/>
    <w:rsid w:val="00E309AB"/>
    <w:rsid w:val="00E32230"/>
    <w:rsid w:val="00E3345F"/>
    <w:rsid w:val="00E33761"/>
    <w:rsid w:val="00E35FC0"/>
    <w:rsid w:val="00E36469"/>
    <w:rsid w:val="00E4387B"/>
    <w:rsid w:val="00E43E7A"/>
    <w:rsid w:val="00E52097"/>
    <w:rsid w:val="00E5641F"/>
    <w:rsid w:val="00E564A1"/>
    <w:rsid w:val="00E56639"/>
    <w:rsid w:val="00E57524"/>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B77A0"/>
    <w:rsid w:val="00EC4046"/>
    <w:rsid w:val="00EC7A39"/>
    <w:rsid w:val="00EE2896"/>
    <w:rsid w:val="00EE2CCB"/>
    <w:rsid w:val="00EE39DB"/>
    <w:rsid w:val="00EE429D"/>
    <w:rsid w:val="00EE5182"/>
    <w:rsid w:val="00EE7E83"/>
    <w:rsid w:val="00EE7FE2"/>
    <w:rsid w:val="00EF1219"/>
    <w:rsid w:val="00EF59BB"/>
    <w:rsid w:val="00EF73D6"/>
    <w:rsid w:val="00F038F1"/>
    <w:rsid w:val="00F04690"/>
    <w:rsid w:val="00F0630D"/>
    <w:rsid w:val="00F06BA2"/>
    <w:rsid w:val="00F0757A"/>
    <w:rsid w:val="00F112D7"/>
    <w:rsid w:val="00F1180A"/>
    <w:rsid w:val="00F11A2C"/>
    <w:rsid w:val="00F128A5"/>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2FDE"/>
    <w:rsid w:val="00FE46DF"/>
    <w:rsid w:val="00FE5D7A"/>
    <w:rsid w:val="00FE6963"/>
    <w:rsid w:val="00FF1545"/>
    <w:rsid w:val="00FF3189"/>
    <w:rsid w:val="00FF3AC4"/>
    <w:rsid w:val="00FF5733"/>
    <w:rsid w:val="00FF587A"/>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18524-D6A8-4BF9-A441-B115032E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22"/>
    <w:rPr>
      <w:snapToGrid w:val="0"/>
      <w:lang w:val="fr-FR"/>
    </w:rPr>
  </w:style>
  <w:style w:type="paragraph" w:styleId="Heading1">
    <w:name w:val="heading 1"/>
    <w:basedOn w:val="Normal"/>
    <w:next w:val="Text1"/>
    <w:qFormat/>
    <w:rsid w:val="00054C22"/>
    <w:pPr>
      <w:keepNext/>
      <w:numPr>
        <w:numId w:val="1"/>
      </w:numPr>
      <w:spacing w:before="240" w:after="240"/>
      <w:jc w:val="both"/>
      <w:outlineLvl w:val="0"/>
    </w:pPr>
    <w:rPr>
      <w:b/>
      <w:smallCaps/>
      <w:sz w:val="24"/>
    </w:rPr>
  </w:style>
  <w:style w:type="paragraph" w:styleId="Heading2">
    <w:name w:val="heading 2"/>
    <w:basedOn w:val="Normal"/>
    <w:next w:val="Text2"/>
    <w:qFormat/>
    <w:rsid w:val="00054C22"/>
    <w:pPr>
      <w:keepNext/>
      <w:numPr>
        <w:ilvl w:val="1"/>
        <w:numId w:val="1"/>
      </w:numPr>
      <w:spacing w:after="240"/>
      <w:jc w:val="both"/>
      <w:outlineLvl w:val="1"/>
    </w:pPr>
    <w:rPr>
      <w:b/>
      <w:sz w:val="24"/>
    </w:rPr>
  </w:style>
  <w:style w:type="paragraph" w:styleId="Heading3">
    <w:name w:val="heading 3"/>
    <w:basedOn w:val="Normal"/>
    <w:next w:val="Text3"/>
    <w:qFormat/>
    <w:rsid w:val="00054C22"/>
    <w:pPr>
      <w:keepNext/>
      <w:numPr>
        <w:ilvl w:val="2"/>
        <w:numId w:val="1"/>
      </w:numPr>
      <w:spacing w:after="240"/>
      <w:jc w:val="both"/>
      <w:outlineLvl w:val="2"/>
    </w:pPr>
    <w:rPr>
      <w:i/>
      <w:sz w:val="24"/>
    </w:rPr>
  </w:style>
  <w:style w:type="paragraph" w:styleId="Heading4">
    <w:name w:val="heading 4"/>
    <w:basedOn w:val="Normal"/>
    <w:next w:val="Text4"/>
    <w:qFormat/>
    <w:rsid w:val="00054C22"/>
    <w:pPr>
      <w:keepNext/>
      <w:numPr>
        <w:ilvl w:val="3"/>
        <w:numId w:val="1"/>
      </w:numPr>
      <w:spacing w:after="240"/>
      <w:jc w:val="both"/>
      <w:outlineLvl w:val="3"/>
    </w:pPr>
    <w:rPr>
      <w:sz w:val="24"/>
    </w:rPr>
  </w:style>
  <w:style w:type="paragraph" w:styleId="Heading5">
    <w:name w:val="heading 5"/>
    <w:basedOn w:val="Normal"/>
    <w:next w:val="Normal"/>
    <w:qFormat/>
    <w:rsid w:val="00054C22"/>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054C22"/>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054C22"/>
    <w:pPr>
      <w:numPr>
        <w:ilvl w:val="6"/>
        <w:numId w:val="1"/>
      </w:numPr>
      <w:spacing w:before="240" w:after="60"/>
      <w:jc w:val="both"/>
      <w:outlineLvl w:val="6"/>
    </w:pPr>
    <w:rPr>
      <w:rFonts w:ascii="Arial" w:hAnsi="Arial"/>
    </w:rPr>
  </w:style>
  <w:style w:type="paragraph" w:styleId="Heading8">
    <w:name w:val="heading 8"/>
    <w:basedOn w:val="Normal"/>
    <w:next w:val="Normal"/>
    <w:qFormat/>
    <w:rsid w:val="00054C22"/>
    <w:pPr>
      <w:numPr>
        <w:ilvl w:val="7"/>
        <w:numId w:val="1"/>
      </w:numPr>
      <w:spacing w:before="240" w:after="60"/>
      <w:jc w:val="both"/>
      <w:outlineLvl w:val="7"/>
    </w:pPr>
    <w:rPr>
      <w:rFonts w:ascii="Arial" w:hAnsi="Arial"/>
      <w:i/>
    </w:rPr>
  </w:style>
  <w:style w:type="paragraph" w:styleId="Heading9">
    <w:name w:val="heading 9"/>
    <w:basedOn w:val="Normal"/>
    <w:next w:val="Normal"/>
    <w:qFormat/>
    <w:rsid w:val="00054C22"/>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54C22"/>
    <w:pPr>
      <w:spacing w:after="240"/>
      <w:ind w:left="483"/>
      <w:jc w:val="both"/>
    </w:pPr>
    <w:rPr>
      <w:sz w:val="24"/>
    </w:rPr>
  </w:style>
  <w:style w:type="paragraph" w:customStyle="1" w:styleId="Text2">
    <w:name w:val="Text 2"/>
    <w:basedOn w:val="Normal"/>
    <w:rsid w:val="00054C22"/>
    <w:pPr>
      <w:tabs>
        <w:tab w:val="left" w:pos="2161"/>
      </w:tabs>
      <w:spacing w:after="240"/>
      <w:ind w:left="1077"/>
      <w:jc w:val="both"/>
    </w:pPr>
    <w:rPr>
      <w:sz w:val="24"/>
    </w:rPr>
  </w:style>
  <w:style w:type="paragraph" w:customStyle="1" w:styleId="Text3">
    <w:name w:val="Text 3"/>
    <w:basedOn w:val="Normal"/>
    <w:rsid w:val="00054C22"/>
    <w:pPr>
      <w:tabs>
        <w:tab w:val="left" w:pos="2302"/>
      </w:tabs>
      <w:spacing w:after="240"/>
      <w:ind w:left="1917"/>
      <w:jc w:val="both"/>
    </w:pPr>
    <w:rPr>
      <w:sz w:val="24"/>
    </w:rPr>
  </w:style>
  <w:style w:type="paragraph" w:customStyle="1" w:styleId="Text4">
    <w:name w:val="Text 4"/>
    <w:basedOn w:val="Normal"/>
    <w:rsid w:val="00054C22"/>
    <w:pPr>
      <w:spacing w:after="240"/>
      <w:ind w:left="2880"/>
      <w:jc w:val="both"/>
    </w:pPr>
    <w:rPr>
      <w:sz w:val="24"/>
    </w:rPr>
  </w:style>
  <w:style w:type="paragraph" w:styleId="Title">
    <w:name w:val="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054C22"/>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054C22"/>
    <w:pPr>
      <w:jc w:val="both"/>
    </w:pPr>
    <w:rPr>
      <w:sz w:val="24"/>
    </w:rPr>
  </w:style>
  <w:style w:type="paragraph" w:styleId="FootnoteText">
    <w:name w:val="footnote text"/>
    <w:basedOn w:val="Normal"/>
    <w:link w:val="FootnoteTextChar"/>
    <w:semiHidden/>
    <w:rsid w:val="00054C22"/>
    <w:pPr>
      <w:spacing w:after="240"/>
      <w:ind w:left="357" w:hanging="357"/>
      <w:jc w:val="both"/>
    </w:pPr>
  </w:style>
  <w:style w:type="character" w:styleId="PageNumber">
    <w:name w:val="page number"/>
    <w:rsid w:val="00054C22"/>
    <w:rPr>
      <w:rFonts w:cs="Times New Roman"/>
    </w:rPr>
  </w:style>
  <w:style w:type="paragraph" w:styleId="Header">
    <w:name w:val="header"/>
    <w:basedOn w:val="Normal"/>
    <w:rsid w:val="00054C22"/>
    <w:pPr>
      <w:tabs>
        <w:tab w:val="center" w:pos="4153"/>
        <w:tab w:val="right" w:pos="8306"/>
      </w:tabs>
      <w:spacing w:after="240"/>
      <w:jc w:val="both"/>
    </w:pPr>
    <w:rPr>
      <w:sz w:val="24"/>
    </w:rPr>
  </w:style>
  <w:style w:type="paragraph" w:styleId="Footer">
    <w:name w:val="footer"/>
    <w:basedOn w:val="Normal"/>
    <w:rsid w:val="00054C22"/>
    <w:pPr>
      <w:tabs>
        <w:tab w:val="center" w:pos="4153"/>
        <w:tab w:val="right" w:pos="8306"/>
      </w:tabs>
    </w:pPr>
  </w:style>
  <w:style w:type="paragraph" w:customStyle="1" w:styleId="Blockquote">
    <w:name w:val="Blockquote"/>
    <w:basedOn w:val="Normal"/>
    <w:rsid w:val="00054C22"/>
    <w:pPr>
      <w:spacing w:before="100" w:after="100"/>
      <w:ind w:left="360" w:right="360"/>
    </w:pPr>
    <w:rPr>
      <w:snapToGrid/>
      <w:sz w:val="24"/>
      <w:lang w:val="fr-BE"/>
    </w:rPr>
  </w:style>
  <w:style w:type="character" w:styleId="Emphasis">
    <w:name w:val="Emphasis"/>
    <w:qFormat/>
    <w:rsid w:val="00054C22"/>
    <w:rPr>
      <w:rFonts w:cs="Times New Roman"/>
      <w:i/>
    </w:rPr>
  </w:style>
  <w:style w:type="character" w:styleId="Hyperlink">
    <w:name w:val="Hyperlink"/>
    <w:rsid w:val="00054C22"/>
    <w:rPr>
      <w:rFonts w:cs="Times New Roman"/>
      <w:color w:val="0000FF"/>
      <w:u w:val="single"/>
    </w:rPr>
  </w:style>
  <w:style w:type="character" w:styleId="Strong">
    <w:name w:val="Strong"/>
    <w:qFormat/>
    <w:rsid w:val="00054C22"/>
    <w:rPr>
      <w:rFonts w:cs="Times New Roman"/>
      <w:b/>
    </w:rPr>
  </w:style>
  <w:style w:type="paragraph" w:customStyle="1" w:styleId="ZCom">
    <w:name w:val="Z_Com"/>
    <w:basedOn w:val="Normal"/>
    <w:next w:val="Normal"/>
    <w:rsid w:val="00054C22"/>
    <w:pPr>
      <w:widowControl w:val="0"/>
      <w:ind w:right="85"/>
      <w:jc w:val="both"/>
    </w:pPr>
    <w:rPr>
      <w:rFonts w:ascii="Arial" w:hAnsi="Arial"/>
      <w:snapToGrid/>
      <w:sz w:val="24"/>
      <w:lang w:val="en-GB"/>
    </w:rPr>
  </w:style>
  <w:style w:type="paragraph" w:styleId="DocumentMap">
    <w:name w:val="Document Map"/>
    <w:basedOn w:val="Normal"/>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paragraph" w:styleId="ListParagraph">
    <w:name w:val="List Paragraph"/>
    <w:basedOn w:val="Normal"/>
    <w:uiPriority w:val="34"/>
    <w:qFormat/>
    <w:rsid w:val="00090130"/>
    <w:pPr>
      <w:ind w:left="720"/>
      <w:contextualSpacing/>
    </w:pPr>
  </w:style>
  <w:style w:type="character" w:customStyle="1" w:styleId="FootnoteTextChar">
    <w:name w:val="Footnote Text Char"/>
    <w:basedOn w:val="DefaultParagraphFont"/>
    <w:link w:val="FootnoteText"/>
    <w:semiHidden/>
    <w:rsid w:val="00902ADD"/>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E45234A-AB6C-47AB-985B-15492352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7</Pages>
  <Words>14748</Words>
  <Characters>8407</Characters>
  <Application>Microsoft Office Word</Application>
  <DocSecurity>0</DocSecurity>
  <Lines>70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user2</cp:lastModifiedBy>
  <cp:revision>58</cp:revision>
  <cp:lastPrinted>2015-09-14T07:35:00Z</cp:lastPrinted>
  <dcterms:created xsi:type="dcterms:W3CDTF">2015-06-11T04:03:00Z</dcterms:created>
  <dcterms:modified xsi:type="dcterms:W3CDTF">2016-05-13T11:02:00Z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